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D" w:rsidRDefault="00F541F3" w:rsidP="002E072A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36"/>
          <w:szCs w:val="36"/>
        </w:rPr>
        <w:t>运城师范高等专科学校</w:t>
      </w:r>
    </w:p>
    <w:p w:rsidR="00790D6D" w:rsidRDefault="006B44FA" w:rsidP="002E072A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2019-2020</w:t>
      </w:r>
      <w:r w:rsidR="00F541F3">
        <w:rPr>
          <w:rFonts w:asciiTheme="minorEastAsia" w:eastAsiaTheme="minorEastAsia" w:hAnsiTheme="minorEastAsia" w:hint="eastAsia"/>
          <w:b/>
          <w:sz w:val="36"/>
          <w:szCs w:val="36"/>
        </w:rPr>
        <w:t>学年第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="00F541F3">
        <w:rPr>
          <w:rFonts w:asciiTheme="minorEastAsia" w:eastAsiaTheme="minorEastAsia" w:hAnsiTheme="minorEastAsia" w:hint="eastAsia"/>
          <w:b/>
          <w:sz w:val="36"/>
          <w:szCs w:val="36"/>
        </w:rPr>
        <w:t>学期教科研工作安排</w:t>
      </w:r>
    </w:p>
    <w:p w:rsidR="00790D6D" w:rsidRDefault="00F541F3" w:rsidP="002E072A">
      <w:pPr>
        <w:spacing w:beforeLines="50" w:before="156"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各教学系（部）：</w:t>
      </w:r>
    </w:p>
    <w:p w:rsidR="006B44FA" w:rsidRPr="00752FE0" w:rsidRDefault="007F5E72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2465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为深入贯彻习近平新时代中国特色社会主义思想，全面落实</w:t>
      </w:r>
      <w:r w:rsidR="00C2501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党的</w:t>
      </w:r>
      <w:r w:rsidR="0094434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十九大精神和</w:t>
      </w:r>
      <w:r w:rsidRPr="00C2465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全国教育大会精神，</w:t>
      </w:r>
      <w:r w:rsidR="002D3CD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根据我校</w:t>
      </w:r>
      <w:r w:rsidR="0094434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新学</w:t>
      </w:r>
      <w:proofErr w:type="gramStart"/>
      <w:r w:rsidR="0094434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年教学</w:t>
      </w:r>
      <w:proofErr w:type="gramEnd"/>
      <w:r w:rsidR="0094434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工作的</w:t>
      </w:r>
      <w:r w:rsidR="002D3CD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总体</w:t>
      </w:r>
      <w:r w:rsidR="0094434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部署，</w:t>
      </w:r>
      <w:r w:rsidR="0094434D" w:rsidRPr="006B44F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紧紧围绕</w:t>
      </w:r>
      <w:r w:rsidR="002D3CD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452E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</w:t>
      </w:r>
      <w:r w:rsidR="00452ECC" w:rsidRPr="006B44F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联合升本</w:t>
      </w:r>
      <w:r w:rsidR="00452E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</w:t>
      </w:r>
      <w:r w:rsidR="002D3CD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宏伟</w:t>
      </w:r>
      <w:r w:rsidR="0094434D" w:rsidRPr="006B44F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目标，</w:t>
      </w:r>
      <w:r w:rsidR="0094434D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继续</w:t>
      </w:r>
      <w:r w:rsidR="0094434D" w:rsidRPr="006B44F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推动实施“十大提升工程”，</w:t>
      </w:r>
      <w:r w:rsidR="00F541F3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扎实推进我校教师队伍建设，</w:t>
      </w:r>
      <w:r w:rsidR="00752FE0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切实</w:t>
      </w:r>
      <w:r w:rsidR="00F541F3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加强我校教科研工作，</w:t>
      </w:r>
      <w:r w:rsidR="00452EC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真正</w:t>
      </w:r>
      <w:r w:rsidR="00F541F3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提升我校教育教学水平，现将</w:t>
      </w:r>
      <w:r w:rsidR="00752FE0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学期初</w:t>
      </w:r>
      <w:r w:rsidR="00F541F3" w:rsidRPr="00752FE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教科研工作安排如下：</w:t>
      </w:r>
    </w:p>
    <w:p w:rsidR="00790D6D" w:rsidRDefault="00F541F3" w:rsidP="002E072A">
      <w:pPr>
        <w:spacing w:line="60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一、教研活动</w:t>
      </w:r>
    </w:p>
    <w:p w:rsidR="00E92236" w:rsidRPr="00925A78" w:rsidRDefault="00526EB7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（一）教科研工作计划</w:t>
      </w:r>
    </w:p>
    <w:p w:rsidR="0053070B" w:rsidRPr="0053070B" w:rsidRDefault="0053070B" w:rsidP="002E072A">
      <w:pPr>
        <w:spacing w:line="600" w:lineRule="exact"/>
        <w:ind w:firstLineChars="200" w:firstLine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1.各教学系（部）要</w:t>
      </w:r>
      <w:r w:rsidR="009A38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紧紧围绕“联合升本”目标，结合自身实际，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认真</w:t>
      </w:r>
      <w:r w:rsidR="009A38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制定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本学期的教</w:t>
      </w:r>
      <w:r w:rsidR="00A8503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研工作计划，</w:t>
      </w:r>
      <w:r w:rsidR="00A8503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在此基础上填写《运城师专教学系（部）教研活动具体安排表》</w:t>
      </w:r>
      <w:r w:rsidR="00526EB7"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（附件1）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A8503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各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教研组再</w:t>
      </w:r>
      <w:proofErr w:type="gramStart"/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根据系部教研</w:t>
      </w:r>
      <w:proofErr w:type="gramEnd"/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活动安排，填写《运城师专教研组教研活动具体安排表》</w:t>
      </w:r>
      <w:r w:rsidR="00526EB7"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（附件2）</w:t>
      </w:r>
      <w:r w:rsidRPr="00526EB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E92236" w:rsidRPr="005748EB" w:rsidRDefault="0053070B" w:rsidP="002E072A">
      <w:pPr>
        <w:spacing w:line="6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748EB">
        <w:rPr>
          <w:rFonts w:asciiTheme="minorEastAsia" w:eastAsiaTheme="minorEastAsia" w:hAnsiTheme="minorEastAsia" w:hint="eastAsia"/>
          <w:sz w:val="28"/>
          <w:szCs w:val="28"/>
        </w:rPr>
        <w:t>2.</w:t>
      </w:r>
      <w:proofErr w:type="gramStart"/>
      <w:r w:rsidRPr="005748EB">
        <w:rPr>
          <w:rFonts w:asciiTheme="minorEastAsia" w:eastAsiaTheme="minorEastAsia" w:hAnsiTheme="minorEastAsia" w:hint="eastAsia"/>
          <w:sz w:val="28"/>
          <w:szCs w:val="28"/>
        </w:rPr>
        <w:t>系部教</w:t>
      </w:r>
      <w:proofErr w:type="gramEnd"/>
      <w:r w:rsidR="00A85031">
        <w:rPr>
          <w:rFonts w:asciiTheme="minorEastAsia" w:eastAsiaTheme="minorEastAsia" w:hAnsiTheme="minorEastAsia" w:hint="eastAsia"/>
          <w:sz w:val="28"/>
          <w:szCs w:val="28"/>
        </w:rPr>
        <w:t>科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研工作计划及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《教学系</w:t>
      </w:r>
      <w:r w:rsidR="00DF6F3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部</w:t>
      </w:r>
      <w:r w:rsidR="00DF6F3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教研活动具体安排表》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一式两份，</w:t>
      </w:r>
      <w:proofErr w:type="gramStart"/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系部留存</w:t>
      </w:r>
      <w:proofErr w:type="gramEnd"/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一份，交教研处一份；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教研组教研活动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具体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安排表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一式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叁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份，系部、组长各留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存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一份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，交教研处一份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工作计划及安排表经系部主任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签字</w:t>
      </w:r>
      <w:r w:rsidR="005748EB" w:rsidRPr="005748EB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，于9月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B16CD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日之前，送交</w:t>
      </w:r>
      <w:r w:rsidR="00526EB7" w:rsidRPr="005748EB">
        <w:rPr>
          <w:rFonts w:asciiTheme="minorEastAsia" w:eastAsiaTheme="minorEastAsia" w:hAnsiTheme="minorEastAsia" w:hint="eastAsia"/>
          <w:sz w:val="28"/>
          <w:szCs w:val="28"/>
        </w:rPr>
        <w:t>赵旭东</w:t>
      </w:r>
      <w:r w:rsidRPr="005748EB">
        <w:rPr>
          <w:rFonts w:asciiTheme="minorEastAsia" w:eastAsiaTheme="minorEastAsia" w:hAnsiTheme="minorEastAsia" w:hint="eastAsia"/>
          <w:sz w:val="28"/>
          <w:szCs w:val="28"/>
        </w:rPr>
        <w:t>老师。</w:t>
      </w:r>
    </w:p>
    <w:p w:rsidR="00752FE0" w:rsidRPr="00925A78" w:rsidRDefault="00752FE0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</w:t>
      </w:r>
      <w:r w:rsidR="00526EB7" w:rsidRPr="00925A78">
        <w:rPr>
          <w:rFonts w:ascii="楷体_GB2312" w:eastAsia="楷体_GB2312" w:hAnsiTheme="minorEastAsia" w:hint="eastAsia"/>
          <w:b/>
          <w:sz w:val="28"/>
          <w:szCs w:val="28"/>
        </w:rPr>
        <w:t>二</w:t>
      </w: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）</w:t>
      </w:r>
      <w:r w:rsidR="004B7B63" w:rsidRPr="00925A78">
        <w:rPr>
          <w:rFonts w:ascii="楷体_GB2312" w:eastAsia="楷体_GB2312" w:hAnsiTheme="minorEastAsia" w:hint="eastAsia"/>
          <w:b/>
          <w:sz w:val="28"/>
          <w:szCs w:val="28"/>
        </w:rPr>
        <w:t>集体教研活动</w:t>
      </w:r>
    </w:p>
    <w:p w:rsidR="004B7B63" w:rsidRDefault="004B7B63" w:rsidP="002E072A">
      <w:pPr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集体教研活动为教师提供了面对面交流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的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机会，搭建了面对面研讨的平台，在信息技术交流平台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日益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繁多的今天，面对面的集体教研活动仍不可或缺，发挥着重要的作用</w:t>
      </w:r>
      <w:r w:rsidR="000F2EC7">
        <w:rPr>
          <w:rFonts w:asciiTheme="minorEastAsia" w:eastAsiaTheme="minorEastAsia" w:hAnsiTheme="minorEastAsia" w:cs="Tahoma" w:hint="eastAsia"/>
          <w:sz w:val="28"/>
          <w:szCs w:val="28"/>
        </w:rPr>
        <w:t>。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各系部要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持续抓好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两周一次的集体教研活动，具体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lastRenderedPageBreak/>
        <w:t>要求如下;</w:t>
      </w:r>
    </w:p>
    <w:p w:rsidR="00014DC6" w:rsidRDefault="004B7B63" w:rsidP="002E072A">
      <w:pPr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1.教研活动坚持分散教研和集体教研相结合的原则，逢单周为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同课头教研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，双周为集体教研。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系部</w:t>
      </w:r>
      <w:r w:rsidR="00014DC6">
        <w:rPr>
          <w:rFonts w:asciiTheme="minorEastAsia" w:eastAsiaTheme="minorEastAsia" w:hAnsiTheme="minorEastAsia" w:cs="Tahoma" w:hint="eastAsia"/>
          <w:sz w:val="28"/>
          <w:szCs w:val="28"/>
        </w:rPr>
        <w:t>亦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可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根据实际情况</w:t>
      </w:r>
      <w:r w:rsidR="00472CEC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526EB7">
        <w:rPr>
          <w:rFonts w:asciiTheme="minorEastAsia" w:eastAsiaTheme="minorEastAsia" w:hAnsiTheme="minorEastAsia" w:cs="Tahoma" w:hint="eastAsia"/>
          <w:sz w:val="28"/>
          <w:szCs w:val="28"/>
        </w:rPr>
        <w:t>自行确定集体教研活动的时间，多渠道、多形式、有计划</w:t>
      </w:r>
      <w:r w:rsidR="00526EB7" w:rsidRPr="00526EB7">
        <w:rPr>
          <w:rFonts w:asciiTheme="minorEastAsia" w:eastAsiaTheme="minorEastAsia" w:hAnsiTheme="minorEastAsia" w:cs="Tahoma" w:hint="eastAsia"/>
          <w:sz w:val="28"/>
          <w:szCs w:val="28"/>
        </w:rPr>
        <w:t>地进行教研，确保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此项</w:t>
      </w:r>
      <w:r w:rsidR="00526EB7" w:rsidRPr="00526EB7">
        <w:rPr>
          <w:rFonts w:asciiTheme="minorEastAsia" w:eastAsiaTheme="minorEastAsia" w:hAnsiTheme="minorEastAsia" w:cs="Tahoma" w:hint="eastAsia"/>
          <w:sz w:val="28"/>
          <w:szCs w:val="28"/>
        </w:rPr>
        <w:t>活动有效落实。</w:t>
      </w:r>
    </w:p>
    <w:p w:rsidR="004B7B63" w:rsidRDefault="004B7B63" w:rsidP="002E072A">
      <w:pPr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2.确保每次集体教研活动有</w:t>
      </w:r>
      <w:r w:rsidR="00014DC6">
        <w:rPr>
          <w:rFonts w:asciiTheme="minorEastAsia" w:eastAsiaTheme="minorEastAsia" w:hAnsiTheme="minorEastAsia" w:cs="Tahoma" w:hint="eastAsia"/>
          <w:sz w:val="28"/>
          <w:szCs w:val="28"/>
        </w:rPr>
        <w:t>主持人、有</w:t>
      </w:r>
      <w:r w:rsidR="00DF4A39">
        <w:rPr>
          <w:rFonts w:asciiTheme="minorEastAsia" w:eastAsiaTheme="minorEastAsia" w:hAnsiTheme="minorEastAsia" w:cs="Tahoma" w:hint="eastAsia"/>
          <w:sz w:val="28"/>
          <w:szCs w:val="28"/>
        </w:rPr>
        <w:t>明确的</w:t>
      </w:r>
      <w:r w:rsidR="00014DC6">
        <w:rPr>
          <w:rFonts w:asciiTheme="minorEastAsia" w:eastAsiaTheme="minorEastAsia" w:hAnsiTheme="minorEastAsia" w:cs="Tahoma" w:hint="eastAsia"/>
          <w:sz w:val="28"/>
          <w:szCs w:val="28"/>
        </w:rPr>
        <w:t>主题</w:t>
      </w:r>
      <w:r w:rsidRPr="007413F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，</w:t>
      </w:r>
      <w:r w:rsidR="00014DC6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真正</w:t>
      </w:r>
      <w:r w:rsidR="00B65C75">
        <w:rPr>
          <w:rFonts w:asciiTheme="minorEastAsia" w:eastAsiaTheme="minorEastAsia" w:hAnsiTheme="minorEastAsia" w:cs="Tahoma" w:hint="eastAsia"/>
          <w:sz w:val="28"/>
          <w:szCs w:val="28"/>
        </w:rPr>
        <w:t>调动教师们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参与交流研讨的热情</w:t>
      </w:r>
      <w:r w:rsidR="00B65C75">
        <w:rPr>
          <w:rFonts w:asciiTheme="minorEastAsia" w:eastAsiaTheme="minorEastAsia" w:hAnsiTheme="minorEastAsia" w:cs="Tahoma" w:hint="eastAsia"/>
          <w:sz w:val="28"/>
          <w:szCs w:val="28"/>
        </w:rPr>
        <w:t>和积极主动性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B65C75">
        <w:rPr>
          <w:rFonts w:asciiTheme="minorEastAsia" w:eastAsiaTheme="minorEastAsia" w:hAnsiTheme="minorEastAsia" w:cs="Tahoma" w:hint="eastAsia"/>
          <w:sz w:val="28"/>
          <w:szCs w:val="28"/>
        </w:rPr>
        <w:t>切实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增强集体教研活动的实效性，</w:t>
      </w:r>
      <w:r w:rsidR="00DF4A39">
        <w:rPr>
          <w:rFonts w:asciiTheme="minorEastAsia" w:eastAsiaTheme="minorEastAsia" w:hAnsiTheme="minorEastAsia" w:cs="Tahoma" w:hint="eastAsia"/>
          <w:sz w:val="28"/>
          <w:szCs w:val="28"/>
        </w:rPr>
        <w:t>坚决</w:t>
      </w:r>
      <w:r w:rsidR="00B65C75">
        <w:rPr>
          <w:rFonts w:asciiTheme="minorEastAsia" w:eastAsiaTheme="minorEastAsia" w:hAnsiTheme="minorEastAsia" w:cs="Tahoma" w:hint="eastAsia"/>
          <w:sz w:val="28"/>
          <w:szCs w:val="28"/>
        </w:rPr>
        <w:t>杜绝走过场、走形式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4B7B63" w:rsidRDefault="004B7B6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3.教研组长要</w:t>
      </w:r>
      <w:r w:rsidR="00B65C75">
        <w:rPr>
          <w:rFonts w:asciiTheme="minorEastAsia" w:eastAsiaTheme="minorEastAsia" w:hAnsiTheme="minorEastAsia" w:cs="Tahoma" w:hint="eastAsia"/>
          <w:sz w:val="28"/>
          <w:szCs w:val="28"/>
        </w:rPr>
        <w:t>认真履职尽责，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严格</w:t>
      </w:r>
      <w:r w:rsidR="00DF4A39">
        <w:rPr>
          <w:rFonts w:asciiTheme="minorEastAsia" w:eastAsiaTheme="minorEastAsia" w:hAnsiTheme="minorEastAsia" w:cs="Tahoma" w:hint="eastAsia"/>
          <w:sz w:val="28"/>
          <w:szCs w:val="28"/>
        </w:rPr>
        <w:t>考核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教师出勤情况，认真填写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《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教研活动记录本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》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，要求主题明确，内容详实。</w:t>
      </w:r>
      <w:proofErr w:type="gramStart"/>
      <w:r w:rsidR="00646AC1">
        <w:rPr>
          <w:rFonts w:asciiTheme="minorEastAsia" w:eastAsiaTheme="minorEastAsia" w:hAnsiTheme="minorEastAsia" w:cs="Tahoma" w:hint="eastAsia"/>
          <w:sz w:val="28"/>
          <w:szCs w:val="28"/>
        </w:rPr>
        <w:t>以系部为</w:t>
      </w:r>
      <w:proofErr w:type="gramEnd"/>
      <w:r w:rsidR="00646AC1">
        <w:rPr>
          <w:rFonts w:asciiTheme="minorEastAsia" w:eastAsiaTheme="minorEastAsia" w:hAnsiTheme="minorEastAsia" w:cs="Tahoma" w:hint="eastAsia"/>
          <w:sz w:val="28"/>
          <w:szCs w:val="28"/>
        </w:rPr>
        <w:t>单位到赵旭东老师处领取</w:t>
      </w:r>
      <w:r w:rsidR="006E693B">
        <w:rPr>
          <w:rFonts w:asciiTheme="minorEastAsia" w:eastAsiaTheme="minorEastAsia" w:hAnsiTheme="minorEastAsia" w:cs="Tahoma" w:hint="eastAsia"/>
          <w:sz w:val="28"/>
          <w:szCs w:val="28"/>
        </w:rPr>
        <w:t>《</w:t>
      </w:r>
      <w:r w:rsidR="00646AC1">
        <w:rPr>
          <w:rFonts w:asciiTheme="minorEastAsia" w:eastAsiaTheme="minorEastAsia" w:hAnsiTheme="minorEastAsia" w:cs="Tahoma" w:hint="eastAsia"/>
          <w:sz w:val="28"/>
          <w:szCs w:val="28"/>
        </w:rPr>
        <w:t>教研活动记录本</w:t>
      </w:r>
      <w:r w:rsidR="006E693B">
        <w:rPr>
          <w:rFonts w:asciiTheme="minorEastAsia" w:eastAsiaTheme="minorEastAsia" w:hAnsiTheme="minorEastAsia" w:cs="Tahoma" w:hint="eastAsia"/>
          <w:sz w:val="28"/>
          <w:szCs w:val="28"/>
        </w:rPr>
        <w:t>》</w:t>
      </w:r>
      <w:r w:rsidR="00646AC1"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4B7B63" w:rsidRDefault="004B7B63" w:rsidP="002E072A">
      <w:pPr>
        <w:spacing w:line="600" w:lineRule="exact"/>
        <w:ind w:firstLine="60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4.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系部要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认真检查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、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督促落实各教研组教研活动开展情况，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同时将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教师</w:t>
      </w:r>
      <w:r w:rsidR="00267FF4">
        <w:rPr>
          <w:rFonts w:asciiTheme="minorEastAsia" w:eastAsiaTheme="minorEastAsia" w:hAnsiTheme="minorEastAsia" w:cs="Tahoma" w:hint="eastAsia"/>
          <w:sz w:val="28"/>
          <w:szCs w:val="28"/>
        </w:rPr>
        <w:t>的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出勤计入期末教师考核成绩。</w:t>
      </w:r>
    </w:p>
    <w:p w:rsidR="00752FE0" w:rsidRPr="00925A78" w:rsidRDefault="00472CEC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</w:t>
      </w:r>
      <w:r w:rsidR="00526EB7" w:rsidRPr="00925A78">
        <w:rPr>
          <w:rFonts w:ascii="楷体_GB2312" w:eastAsia="楷体_GB2312" w:hAnsiTheme="minorEastAsia" w:hint="eastAsia"/>
          <w:b/>
          <w:sz w:val="28"/>
          <w:szCs w:val="28"/>
        </w:rPr>
        <w:t>三</w:t>
      </w: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）</w:t>
      </w:r>
      <w:proofErr w:type="gramStart"/>
      <w:r w:rsidR="00A027DC" w:rsidRPr="00925A78">
        <w:rPr>
          <w:rFonts w:ascii="楷体_GB2312" w:eastAsia="楷体_GB2312" w:hAnsiTheme="minorEastAsia" w:hint="eastAsia"/>
          <w:b/>
          <w:sz w:val="28"/>
          <w:szCs w:val="28"/>
        </w:rPr>
        <w:t>常态化听评课</w:t>
      </w:r>
      <w:proofErr w:type="gramEnd"/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为</w:t>
      </w:r>
      <w:r w:rsidR="004F6AEE">
        <w:rPr>
          <w:rFonts w:asciiTheme="minorHAnsi" w:eastAsiaTheme="minorEastAsia" w:hAnsiTheme="minorHAnsi" w:cstheme="minorBidi" w:hint="eastAsia"/>
          <w:sz w:val="28"/>
          <w:szCs w:val="28"/>
        </w:rPr>
        <w:t>了加强青年教师课堂教学质量管理，促进青年教师成长，建设一支高素质、高水平的青年教师队伍</w:t>
      </w:r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  <w:r w:rsidR="004F6AEE">
        <w:rPr>
          <w:rFonts w:asciiTheme="minorHAnsi" w:eastAsiaTheme="minorEastAsia" w:hAnsiTheme="minorHAnsi" w:cstheme="minorBidi" w:hint="eastAsia"/>
          <w:sz w:val="28"/>
          <w:szCs w:val="28"/>
        </w:rPr>
        <w:t>同时，</w:t>
      </w:r>
      <w:r w:rsidR="00A324EB">
        <w:rPr>
          <w:rFonts w:asciiTheme="minorHAnsi" w:eastAsiaTheme="minorEastAsia" w:hAnsiTheme="minorHAnsi" w:cstheme="minorBidi" w:hint="eastAsia"/>
          <w:sz w:val="28"/>
          <w:szCs w:val="28"/>
        </w:rPr>
        <w:t>进一步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营造良好的教学研讨氛围</w:t>
      </w:r>
      <w:r w:rsidR="00A027DC">
        <w:rPr>
          <w:rFonts w:asciiTheme="minorHAnsi" w:eastAsiaTheme="minorEastAsia" w:hAnsiTheme="minorHAnsi" w:cstheme="minorBidi" w:hint="eastAsia"/>
          <w:sz w:val="28"/>
          <w:szCs w:val="28"/>
        </w:rPr>
        <w:t>，各系部要将听评课活动常态化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具体要求如下：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1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．</w:t>
      </w:r>
      <w:proofErr w:type="gramStart"/>
      <w:r>
        <w:rPr>
          <w:rFonts w:asciiTheme="minorHAnsi" w:eastAsiaTheme="minorEastAsia" w:hAnsiTheme="minorHAnsi" w:cstheme="minorBidi" w:hint="eastAsia"/>
          <w:sz w:val="28"/>
          <w:szCs w:val="28"/>
        </w:rPr>
        <w:t>系部要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积极开展有组织的教师听评课活动，结合“师带徒”结对情况，充分调动</w:t>
      </w:r>
      <w:r w:rsidR="005748EB">
        <w:rPr>
          <w:rFonts w:asciiTheme="minorHAnsi" w:eastAsiaTheme="minorEastAsia" w:hAnsiTheme="minorHAnsi" w:cstheme="minorBidi" w:hint="eastAsia"/>
          <w:sz w:val="28"/>
          <w:szCs w:val="28"/>
        </w:rPr>
        <w:t>指导教师</w:t>
      </w:r>
      <w:r w:rsidRPr="005748EB">
        <w:rPr>
          <w:rFonts w:asciiTheme="minorHAnsi" w:eastAsiaTheme="minorEastAsia" w:hAnsiTheme="minorHAnsi" w:cstheme="minorBidi" w:hint="eastAsia"/>
          <w:sz w:val="28"/>
          <w:szCs w:val="28"/>
        </w:rPr>
        <w:t>和教研组教师的积极性，组织</w:t>
      </w:r>
      <w:r w:rsidR="005748EB" w:rsidRPr="005748EB">
        <w:rPr>
          <w:rFonts w:asciiTheme="minorHAnsi" w:eastAsiaTheme="minorEastAsia" w:hAnsiTheme="minorHAnsi" w:cstheme="minorBidi" w:hint="eastAsia"/>
          <w:sz w:val="28"/>
          <w:szCs w:val="28"/>
        </w:rPr>
        <w:t>指导教师</w:t>
      </w:r>
      <w:r w:rsidRPr="005748EB">
        <w:rPr>
          <w:rFonts w:asciiTheme="minorHAnsi" w:eastAsiaTheme="minorEastAsia" w:hAnsiTheme="minorHAnsi" w:cstheme="minorBidi" w:hint="eastAsia"/>
          <w:sz w:val="28"/>
          <w:szCs w:val="28"/>
        </w:rPr>
        <w:t>、教研组教师重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点深入</w:t>
      </w:r>
      <w:r w:rsidR="00236F23">
        <w:rPr>
          <w:rFonts w:asciiTheme="minorHAnsi" w:eastAsiaTheme="minorEastAsia" w:hAnsiTheme="minorHAnsi" w:cstheme="minorBidi" w:hint="eastAsia"/>
          <w:sz w:val="28"/>
          <w:szCs w:val="28"/>
        </w:rPr>
        <w:t>40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周岁以下青年教师的课堂，了解青年教师课堂教学情况，发现并指导青年教师及时解决教学和管理中存在的问题，提高青年教师的教学技能和水平。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2</w:t>
      </w:r>
      <w:r w:rsidR="007A1B33">
        <w:rPr>
          <w:rFonts w:asciiTheme="minorHAnsi" w:eastAsiaTheme="minorEastAsia" w:hAnsiTheme="minorHAnsi" w:cstheme="minorBidi" w:hint="eastAsia"/>
          <w:sz w:val="28"/>
          <w:szCs w:val="28"/>
        </w:rPr>
        <w:t>．制定听课计划。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各系部原则上每个工作日安排一节听课活动</w:t>
      </w:r>
      <w:r w:rsidR="007A1B33">
        <w:rPr>
          <w:rFonts w:asciiTheme="minorHAnsi" w:eastAsiaTheme="minorEastAsia" w:hAnsiTheme="minorHAnsi" w:cstheme="minorBidi" w:hint="eastAsia"/>
          <w:sz w:val="28"/>
          <w:szCs w:val="28"/>
        </w:rPr>
        <w:t>，每周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听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lastRenderedPageBreak/>
        <w:t>课节次原则上</w:t>
      </w:r>
      <w:r w:rsidR="007A1B33">
        <w:rPr>
          <w:rFonts w:asciiTheme="minorHAnsi" w:eastAsiaTheme="minorEastAsia" w:hAnsiTheme="minorHAnsi" w:cstheme="minorBidi" w:hint="eastAsia"/>
          <w:sz w:val="28"/>
          <w:szCs w:val="28"/>
        </w:rPr>
        <w:t>不少于三节，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听课活动自本学期第二周开始</w:t>
      </w:r>
      <w:r w:rsidR="007A1B33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于每周三前将下周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《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听课计划表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》（附件</w:t>
      </w:r>
      <w:r w:rsidR="007076D0">
        <w:rPr>
          <w:rFonts w:asciiTheme="minorHAnsi" w:eastAsiaTheme="minorEastAsia" w:hAnsiTheme="minorHAnsi" w:cstheme="minorBidi" w:hint="eastAsia"/>
          <w:sz w:val="28"/>
          <w:szCs w:val="28"/>
        </w:rPr>
        <w:t>3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）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电子版发送至教研处邮箱，教研处</w:t>
      </w:r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届时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将汇总后的听课安排发送至校园平台，并随时对听课情况进行检查。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3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．坚持一课一评</w:t>
      </w:r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或利用教研活动时间专门组织评课，或下课后听课教师即时评议，将听、评、指导结合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起来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，增强听课工作的实效性。</w:t>
      </w:r>
    </w:p>
    <w:p w:rsidR="00790D6D" w:rsidRPr="00236F23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4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．听课教师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要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认真、详实地做好听评课记录，</w:t>
      </w:r>
      <w:proofErr w:type="gramStart"/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系部要</w:t>
      </w:r>
      <w:proofErr w:type="gramEnd"/>
      <w:r w:rsidRPr="00236F23">
        <w:rPr>
          <w:rFonts w:asciiTheme="minorHAnsi" w:eastAsiaTheme="minorEastAsia" w:hAnsiTheme="minorHAnsi" w:cstheme="minorBidi" w:hint="eastAsia"/>
          <w:sz w:val="28"/>
          <w:szCs w:val="28"/>
        </w:rPr>
        <w:t>做好过程性资料的存档工作。</w:t>
      </w:r>
    </w:p>
    <w:p w:rsidR="00790D6D" w:rsidRDefault="0092675F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5</w:t>
      </w:r>
      <w:r w:rsidR="00F541F3">
        <w:rPr>
          <w:rFonts w:asciiTheme="minorHAnsi" w:eastAsiaTheme="minorEastAsia" w:hAnsiTheme="minorHAnsi" w:cstheme="minorBidi" w:hint="eastAsia"/>
          <w:sz w:val="28"/>
          <w:szCs w:val="28"/>
        </w:rPr>
        <w:t xml:space="preserve">. </w:t>
      </w:r>
      <w:r w:rsidR="00F541F3">
        <w:rPr>
          <w:rFonts w:asciiTheme="minorHAnsi" w:eastAsiaTheme="minorEastAsia" w:hAnsiTheme="minorHAnsi" w:cstheme="minorBidi" w:hint="eastAsia"/>
          <w:sz w:val="28"/>
          <w:szCs w:val="28"/>
        </w:rPr>
        <w:t>各</w:t>
      </w:r>
      <w:proofErr w:type="gramStart"/>
      <w:r w:rsidR="00F541F3">
        <w:rPr>
          <w:rFonts w:asciiTheme="minorHAnsi" w:eastAsiaTheme="minorEastAsia" w:hAnsiTheme="minorHAnsi" w:cstheme="minorBidi" w:hint="eastAsia"/>
          <w:sz w:val="28"/>
          <w:szCs w:val="28"/>
        </w:rPr>
        <w:t>教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学系部要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将听评课工作作为一项常态工作开展，</w:t>
      </w:r>
      <w:r w:rsidR="00F541F3">
        <w:rPr>
          <w:rFonts w:asciiTheme="minorHAnsi" w:eastAsiaTheme="minorEastAsia" w:hAnsiTheme="minorHAnsi" w:cstheme="minorBidi" w:hint="eastAsia"/>
          <w:sz w:val="28"/>
          <w:szCs w:val="28"/>
        </w:rPr>
        <w:t>通过听课、反馈、改进等环节，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不断提高青年教师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的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教学水平</w:t>
      </w:r>
      <w:r w:rsidR="00F541F3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790D6D" w:rsidRPr="00925A78" w:rsidRDefault="008D28B0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</w:t>
      </w:r>
      <w:r w:rsidR="00526EB7" w:rsidRPr="00925A78">
        <w:rPr>
          <w:rFonts w:ascii="楷体_GB2312" w:eastAsia="楷体_GB2312" w:hAnsiTheme="minorEastAsia" w:hint="eastAsia"/>
          <w:b/>
          <w:sz w:val="28"/>
          <w:szCs w:val="28"/>
        </w:rPr>
        <w:t>四</w:t>
      </w: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）</w:t>
      </w:r>
      <w:r w:rsidR="00F541F3" w:rsidRPr="00925A78">
        <w:rPr>
          <w:rFonts w:ascii="楷体_GB2312" w:eastAsia="楷体_GB2312" w:hAnsiTheme="minorEastAsia" w:hint="eastAsia"/>
          <w:b/>
          <w:sz w:val="28"/>
          <w:szCs w:val="28"/>
        </w:rPr>
        <w:t>青年教师基本功训练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根据教师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教学技能大赛的信息反馈，我校青年教师在教学基本功方面还有很大的提升空间。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各系部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要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将青年教师基本功训练作为一项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常规工作，</w:t>
      </w:r>
      <w:r w:rsidR="000F2B4A">
        <w:rPr>
          <w:rFonts w:asciiTheme="minorHAnsi" w:eastAsiaTheme="minorEastAsia" w:hAnsiTheme="minorHAnsi" w:cstheme="minorBidi" w:hint="eastAsia"/>
          <w:sz w:val="28"/>
          <w:szCs w:val="28"/>
        </w:rPr>
        <w:t>常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抓不懈</w:t>
      </w:r>
      <w:r w:rsidR="00836D11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具体要求如下：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1.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青年教师基本功重点主抓钢笔字、粉笔字、普通话三个方面。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2.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要求所有</w:t>
      </w:r>
      <w:r w:rsidRPr="00236F23">
        <w:rPr>
          <w:rFonts w:asciiTheme="minorHAnsi" w:eastAsiaTheme="minorEastAsia" w:hAnsiTheme="minorHAnsi" w:cstheme="minorBidi" w:hint="eastAsia"/>
          <w:sz w:val="28"/>
          <w:szCs w:val="28"/>
        </w:rPr>
        <w:t>45</w:t>
      </w:r>
      <w:r w:rsidRPr="00236F23">
        <w:rPr>
          <w:rFonts w:asciiTheme="minorHAnsi" w:eastAsiaTheme="minorEastAsia" w:hAnsiTheme="minorHAnsi" w:cstheme="minorBidi" w:hint="eastAsia"/>
          <w:sz w:val="28"/>
          <w:szCs w:val="28"/>
        </w:rPr>
        <w:t>岁以下</w:t>
      </w:r>
      <w:r w:rsidR="00236F23" w:rsidRPr="00236F23">
        <w:rPr>
          <w:rFonts w:asciiTheme="minorHAnsi" w:eastAsiaTheme="minorEastAsia" w:hAnsiTheme="minorHAnsi" w:cstheme="minorBidi" w:hint="eastAsia"/>
          <w:sz w:val="28"/>
          <w:szCs w:val="28"/>
        </w:rPr>
        <w:t>中</w:t>
      </w:r>
      <w:r w:rsidRPr="00236F23">
        <w:rPr>
          <w:rFonts w:asciiTheme="minorHAnsi" w:eastAsiaTheme="minorEastAsia" w:hAnsiTheme="minorHAnsi" w:cstheme="minorBidi" w:hint="eastAsia"/>
          <w:sz w:val="28"/>
          <w:szCs w:val="28"/>
        </w:rPr>
        <w:t>青年教师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必须</w:t>
      </w:r>
      <w:proofErr w:type="gramStart"/>
      <w:r>
        <w:rPr>
          <w:rFonts w:asciiTheme="minorHAnsi" w:eastAsiaTheme="minorEastAsia" w:hAnsiTheme="minorHAnsi" w:cstheme="minorBidi" w:hint="eastAsia"/>
          <w:sz w:val="28"/>
          <w:szCs w:val="28"/>
        </w:rPr>
        <w:t>参加系部组织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的基本功训练。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3.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各系部可自行邀请美术系、中文系的专业教师进行基本功培训，将专业教师的针对性培训和教师的自我训练提高结合起来。</w:t>
      </w:r>
    </w:p>
    <w:p w:rsidR="008D28B0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4.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训练时间</w:t>
      </w:r>
      <w:proofErr w:type="gramStart"/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由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系部</w:t>
      </w:r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根据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具体情况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确定。</w:t>
      </w:r>
    </w:p>
    <w:p w:rsidR="00790D6D" w:rsidRDefault="00F541F3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5.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各系部要制定出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详细的基本功训练方案，对青年教师提出明确、具体的学习</w:t>
      </w:r>
      <w:r w:rsidR="00297AD2">
        <w:rPr>
          <w:rFonts w:asciiTheme="minorHAnsi" w:eastAsiaTheme="minorEastAsia" w:hAnsiTheme="minorHAnsi" w:cstheme="minorBidi" w:hint="eastAsia"/>
          <w:sz w:val="28"/>
          <w:szCs w:val="28"/>
        </w:rPr>
        <w:t>和</w:t>
      </w:r>
      <w:r w:rsidR="008D28B0">
        <w:rPr>
          <w:rFonts w:asciiTheme="minorHAnsi" w:eastAsiaTheme="minorEastAsia" w:hAnsiTheme="minorHAnsi" w:cstheme="minorBidi" w:hint="eastAsia"/>
          <w:sz w:val="28"/>
          <w:szCs w:val="28"/>
        </w:rPr>
        <w:t>训练要求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8D28B0" w:rsidRDefault="008D28B0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6.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钢笔字练字本可联系总务处领取。</w:t>
      </w:r>
    </w:p>
    <w:p w:rsidR="00646AC1" w:rsidRDefault="00646AC1" w:rsidP="002E072A">
      <w:pPr>
        <w:spacing w:line="60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7.</w:t>
      </w:r>
      <w:proofErr w:type="gramStart"/>
      <w:r>
        <w:rPr>
          <w:rFonts w:asciiTheme="minorHAnsi" w:eastAsiaTheme="minorEastAsia" w:hAnsiTheme="minorHAnsi" w:cstheme="minorBidi" w:hint="eastAsia"/>
          <w:sz w:val="28"/>
          <w:szCs w:val="28"/>
        </w:rPr>
        <w:t>系部做好</w:t>
      </w:r>
      <w:proofErr w:type="gramEnd"/>
      <w:r>
        <w:rPr>
          <w:rFonts w:asciiTheme="minorHAnsi" w:eastAsiaTheme="minorEastAsia" w:hAnsiTheme="minorHAnsi" w:cstheme="minorBidi" w:hint="eastAsia"/>
          <w:sz w:val="28"/>
          <w:szCs w:val="28"/>
        </w:rPr>
        <w:t>相关档案资料的收集整理工作。</w:t>
      </w:r>
    </w:p>
    <w:p w:rsidR="00D010FA" w:rsidRPr="00925A78" w:rsidRDefault="00D010FA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lastRenderedPageBreak/>
        <w:t>（五）师带徒</w:t>
      </w:r>
      <w:r w:rsidR="00BA7D59" w:rsidRPr="00925A78">
        <w:rPr>
          <w:rFonts w:ascii="楷体_GB2312" w:eastAsia="楷体_GB2312" w:hAnsiTheme="minorEastAsia" w:hint="eastAsia"/>
          <w:b/>
          <w:sz w:val="28"/>
          <w:szCs w:val="28"/>
        </w:rPr>
        <w:t>结对</w:t>
      </w:r>
      <w:r w:rsidR="004D33A3" w:rsidRPr="00925A78">
        <w:rPr>
          <w:rFonts w:ascii="楷体_GB2312" w:eastAsia="楷体_GB2312" w:hAnsiTheme="minorEastAsia" w:hint="eastAsia"/>
          <w:b/>
          <w:sz w:val="28"/>
          <w:szCs w:val="28"/>
        </w:rPr>
        <w:t>帮扶</w:t>
      </w:r>
    </w:p>
    <w:p w:rsidR="00F05BC3" w:rsidRPr="008250F1" w:rsidRDefault="00F05BC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师带徒结对培训</w:t>
      </w:r>
    </w:p>
    <w:p w:rsidR="00F05BC3" w:rsidRPr="008250F1" w:rsidRDefault="00F05BC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50F1">
        <w:rPr>
          <w:rFonts w:asciiTheme="minorEastAsia" w:eastAsiaTheme="minorEastAsia" w:hAnsiTheme="minorEastAsia" w:hint="eastAsia"/>
          <w:sz w:val="28"/>
          <w:szCs w:val="28"/>
        </w:rPr>
        <w:t>师带徒结对培训是指具有高级职称的教师和教学名师，要充分发挥传帮带作用，承担指导培养青年教师的责任。</w:t>
      </w:r>
    </w:p>
    <w:p w:rsidR="00F05BC3" w:rsidRPr="008250F1" w:rsidRDefault="00F05BC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具体要求</w:t>
      </w:r>
    </w:p>
    <w:p w:rsidR="00F05BC3" w:rsidRPr="00291C8D" w:rsidRDefault="00F05BC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凡具有</w:t>
      </w:r>
      <w:r>
        <w:rPr>
          <w:rFonts w:asciiTheme="minorEastAsia" w:eastAsiaTheme="minorEastAsia" w:hAnsiTheme="minorEastAsia" w:hint="eastAsia"/>
          <w:sz w:val="28"/>
          <w:szCs w:val="28"/>
        </w:rPr>
        <w:t>副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高级职称的教师和教学名师，应积极主动</w:t>
      </w:r>
      <w:proofErr w:type="gramStart"/>
      <w:r w:rsidRPr="008250F1">
        <w:rPr>
          <w:rFonts w:asciiTheme="minorEastAsia" w:eastAsiaTheme="minorEastAsia" w:hAnsiTheme="minorEastAsia" w:hint="eastAsia"/>
          <w:sz w:val="28"/>
          <w:szCs w:val="28"/>
        </w:rPr>
        <w:t>承接系部委派</w:t>
      </w:r>
      <w:proofErr w:type="gramEnd"/>
      <w:r w:rsidRPr="008250F1">
        <w:rPr>
          <w:rFonts w:asciiTheme="minorEastAsia" w:eastAsiaTheme="minorEastAsia" w:hAnsiTheme="minorEastAsia" w:hint="eastAsia"/>
          <w:sz w:val="28"/>
          <w:szCs w:val="28"/>
        </w:rPr>
        <w:t>（或青年教师自选）的青年教师培养指导任务</w:t>
      </w:r>
      <w:r w:rsidR="00B4034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91C8D">
        <w:rPr>
          <w:rFonts w:asciiTheme="minorEastAsia" w:eastAsiaTheme="minorEastAsia" w:hAnsiTheme="minorEastAsia" w:hint="eastAsia"/>
          <w:sz w:val="28"/>
          <w:szCs w:val="28"/>
        </w:rPr>
        <w:t>凡青年教师</w:t>
      </w:r>
      <w:r w:rsidR="00297AD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91C8D">
        <w:rPr>
          <w:rFonts w:asciiTheme="minorEastAsia" w:eastAsiaTheme="minorEastAsia" w:hAnsiTheme="minorEastAsia" w:hint="eastAsia"/>
          <w:sz w:val="28"/>
          <w:szCs w:val="28"/>
        </w:rPr>
        <w:t>都应积极主动向导师请教学习，接受导师</w:t>
      </w:r>
      <w:r w:rsidR="00B4034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291C8D">
        <w:rPr>
          <w:rFonts w:asciiTheme="minorEastAsia" w:eastAsiaTheme="minorEastAsia" w:hAnsiTheme="minorEastAsia" w:hint="eastAsia"/>
          <w:sz w:val="28"/>
          <w:szCs w:val="28"/>
        </w:rPr>
        <w:t>辅导。</w:t>
      </w:r>
    </w:p>
    <w:p w:rsidR="00F05BC3" w:rsidRPr="00291C8D" w:rsidRDefault="00F05BC3" w:rsidP="002E072A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每名导师原则上可指导2名青年教师</w:t>
      </w:r>
      <w:r w:rsidR="00BA7D59">
        <w:rPr>
          <w:rFonts w:asciiTheme="minorEastAsia" w:eastAsiaTheme="minorEastAsia" w:hAnsiTheme="minorEastAsia" w:hint="eastAsia"/>
          <w:sz w:val="28"/>
          <w:szCs w:val="28"/>
        </w:rPr>
        <w:t>（35岁以下）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F54B7">
        <w:rPr>
          <w:rFonts w:asciiTheme="minorEastAsia" w:eastAsiaTheme="minorEastAsia" w:hAnsiTheme="minorEastAsia" w:hint="eastAsia"/>
          <w:sz w:val="28"/>
          <w:szCs w:val="28"/>
        </w:rPr>
        <w:t>每学期随</w:t>
      </w:r>
      <w:proofErr w:type="gramStart"/>
      <w:r w:rsidRPr="001F54B7">
        <w:rPr>
          <w:rFonts w:asciiTheme="minorEastAsia" w:eastAsiaTheme="minorEastAsia" w:hAnsiTheme="minorEastAsia" w:hint="eastAsia"/>
          <w:sz w:val="28"/>
          <w:szCs w:val="28"/>
        </w:rPr>
        <w:t>堂指导</w:t>
      </w:r>
      <w:proofErr w:type="gramEnd"/>
      <w:r w:rsidRPr="001F54B7">
        <w:rPr>
          <w:rFonts w:asciiTheme="minorEastAsia" w:eastAsiaTheme="minorEastAsia" w:hAnsiTheme="minorEastAsia" w:hint="eastAsia"/>
          <w:sz w:val="28"/>
          <w:szCs w:val="28"/>
        </w:rPr>
        <w:t>青年教师的课堂教学不少于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1F54B7">
        <w:rPr>
          <w:rFonts w:asciiTheme="minorEastAsia" w:eastAsiaTheme="minorEastAsia" w:hAnsiTheme="minorEastAsia" w:hint="eastAsia"/>
          <w:sz w:val="28"/>
          <w:szCs w:val="28"/>
        </w:rPr>
        <w:t>节，并做好听课指导记录。</w:t>
      </w:r>
      <w:r w:rsidRPr="008250F1">
        <w:rPr>
          <w:rFonts w:asciiTheme="minorEastAsia" w:eastAsiaTheme="minorEastAsia" w:hAnsiTheme="minorEastAsia" w:hint="eastAsia"/>
          <w:sz w:val="28"/>
          <w:szCs w:val="28"/>
        </w:rPr>
        <w:t>也可以对青年教师的职业生涯做出规划，指导其论文写作、课题申报、课堂教学设计、学术讲座、观摩课等，并做好指导记录。</w:t>
      </w:r>
      <w:r w:rsidRPr="00291C8D">
        <w:rPr>
          <w:rFonts w:asciiTheme="minorEastAsia" w:eastAsiaTheme="minorEastAsia" w:hAnsiTheme="minorEastAsia" w:hint="eastAsia"/>
          <w:sz w:val="28"/>
          <w:szCs w:val="28"/>
        </w:rPr>
        <w:t>青年教师每学期听课</w:t>
      </w:r>
      <w:r>
        <w:rPr>
          <w:rFonts w:asciiTheme="minorEastAsia" w:eastAsiaTheme="minorEastAsia" w:hAnsiTheme="minorEastAsia" w:hint="eastAsia"/>
          <w:sz w:val="28"/>
          <w:szCs w:val="28"/>
        </w:rPr>
        <w:t>不少于8</w:t>
      </w:r>
      <w:r w:rsidRPr="00291C8D">
        <w:rPr>
          <w:rFonts w:asciiTheme="minorEastAsia" w:eastAsiaTheme="minorEastAsia" w:hAnsiTheme="minorEastAsia" w:hint="eastAsia"/>
          <w:sz w:val="28"/>
          <w:szCs w:val="28"/>
        </w:rPr>
        <w:t>节，并做好听课记录。</w:t>
      </w:r>
    </w:p>
    <w:p w:rsidR="00D010FA" w:rsidRPr="00F05BC3" w:rsidRDefault="00F05BC3" w:rsidP="002E072A">
      <w:pPr>
        <w:spacing w:line="6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05BC3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E93BCE">
        <w:rPr>
          <w:rFonts w:asciiTheme="minorEastAsia" w:eastAsiaTheme="minorEastAsia" w:hAnsiTheme="minorEastAsia" w:hint="eastAsia"/>
          <w:sz w:val="28"/>
          <w:szCs w:val="28"/>
        </w:rPr>
        <w:t>统计</w:t>
      </w:r>
      <w:r w:rsidR="00297AD2">
        <w:rPr>
          <w:rFonts w:asciiTheme="minorEastAsia" w:eastAsiaTheme="minorEastAsia" w:hAnsiTheme="minorEastAsia" w:hint="eastAsia"/>
          <w:sz w:val="28"/>
          <w:szCs w:val="28"/>
        </w:rPr>
        <w:t>填报</w:t>
      </w:r>
      <w:r w:rsidR="00872A87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师徒结对一览表</w:t>
      </w:r>
      <w:r w:rsidR="00872A87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（附件</w:t>
      </w:r>
      <w:r w:rsidR="007076D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E93BC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一式两份</w:t>
      </w:r>
      <w:r w:rsidR="00E93BC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一份交教研处，</w:t>
      </w:r>
      <w:proofErr w:type="gramStart"/>
      <w:r w:rsidRPr="00F05BC3">
        <w:rPr>
          <w:rFonts w:asciiTheme="minorEastAsia" w:eastAsiaTheme="minorEastAsia" w:hAnsiTheme="minorEastAsia" w:hint="eastAsia"/>
          <w:sz w:val="28"/>
          <w:szCs w:val="28"/>
        </w:rPr>
        <w:t>一份系部留存</w:t>
      </w:r>
      <w:proofErr w:type="gramEnd"/>
      <w:r w:rsidR="00E93BCE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B16CD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日前，将纸质</w:t>
      </w:r>
      <w:proofErr w:type="gramStart"/>
      <w:r w:rsidRPr="00F05BC3">
        <w:rPr>
          <w:rFonts w:asciiTheme="minorEastAsia" w:eastAsiaTheme="minorEastAsia" w:hAnsiTheme="minorEastAsia" w:hint="eastAsia"/>
          <w:sz w:val="28"/>
          <w:szCs w:val="28"/>
        </w:rPr>
        <w:t>版</w:t>
      </w:r>
      <w:r w:rsidR="00236F23">
        <w:rPr>
          <w:rFonts w:asciiTheme="minorEastAsia" w:eastAsiaTheme="minorEastAsia" w:hAnsiTheme="minorEastAsia" w:hint="eastAsia"/>
          <w:sz w:val="28"/>
          <w:szCs w:val="28"/>
        </w:rPr>
        <w:t>经系部</w:t>
      </w:r>
      <w:proofErr w:type="gramEnd"/>
      <w:r w:rsidR="00236F23">
        <w:rPr>
          <w:rFonts w:asciiTheme="minorEastAsia" w:eastAsiaTheme="minorEastAsia" w:hAnsiTheme="minorEastAsia" w:hint="eastAsia"/>
          <w:sz w:val="28"/>
          <w:szCs w:val="28"/>
        </w:rPr>
        <w:t>主任</w:t>
      </w:r>
      <w:r>
        <w:rPr>
          <w:rFonts w:asciiTheme="minorEastAsia" w:eastAsiaTheme="minorEastAsia" w:hAnsiTheme="minorEastAsia" w:hint="eastAsia"/>
          <w:sz w:val="28"/>
          <w:szCs w:val="28"/>
        </w:rPr>
        <w:t>签字后报送赵旭东老师，同时将电子版发送至教研处</w:t>
      </w:r>
      <w:r w:rsidR="00B33A27">
        <w:rPr>
          <w:rFonts w:asciiTheme="minorEastAsia" w:eastAsiaTheme="minorEastAsia" w:hAnsiTheme="minorEastAsia" w:hint="eastAsia"/>
          <w:sz w:val="28"/>
          <w:szCs w:val="28"/>
        </w:rPr>
        <w:t>邮箱</w:t>
      </w:r>
      <w:r w:rsidRPr="00F05BC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D28B0" w:rsidRPr="00925A78" w:rsidRDefault="00F541F3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</w:t>
      </w:r>
      <w:r w:rsidR="00BA7D59" w:rsidRPr="00925A78">
        <w:rPr>
          <w:rFonts w:ascii="楷体_GB2312" w:eastAsia="楷体_GB2312" w:hAnsiTheme="minorEastAsia" w:hint="eastAsia"/>
          <w:b/>
          <w:sz w:val="28"/>
          <w:szCs w:val="28"/>
        </w:rPr>
        <w:t>六</w:t>
      </w: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）</w:t>
      </w:r>
      <w:r w:rsidR="0062009F" w:rsidRPr="00925A78">
        <w:rPr>
          <w:rFonts w:ascii="楷体_GB2312" w:eastAsia="楷体_GB2312" w:hAnsiTheme="minorEastAsia" w:hint="eastAsia"/>
          <w:b/>
          <w:sz w:val="28"/>
          <w:szCs w:val="28"/>
        </w:rPr>
        <w:t>教研室的建设</w:t>
      </w:r>
    </w:p>
    <w:p w:rsidR="0062009F" w:rsidRDefault="0062009F" w:rsidP="002E072A">
      <w:pPr>
        <w:spacing w:line="600" w:lineRule="exact"/>
        <w:ind w:firstLineChars="200" w:firstLine="56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62009F">
        <w:rPr>
          <w:rFonts w:asciiTheme="minorHAnsi" w:eastAsiaTheme="minorEastAsia" w:hAnsiTheme="minorHAnsi" w:cstheme="minorBidi" w:hint="eastAsia"/>
          <w:sz w:val="28"/>
          <w:szCs w:val="28"/>
        </w:rPr>
        <w:t>围绕学校联合升本的目标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，结合本科院校架构，</w:t>
      </w:r>
      <w:r w:rsidRPr="0062009F">
        <w:rPr>
          <w:rFonts w:asciiTheme="minorHAnsi" w:eastAsiaTheme="minorEastAsia" w:hAnsiTheme="minorHAnsi" w:cstheme="minorBidi" w:hint="eastAsia"/>
          <w:sz w:val="28"/>
          <w:szCs w:val="28"/>
        </w:rPr>
        <w:t>各系部提前构思本系部教研室的组建，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实现对现行教研组的改革，推动教研室</w:t>
      </w:r>
      <w:r w:rsidR="00616F46">
        <w:rPr>
          <w:rFonts w:asciiTheme="minorHAnsi" w:eastAsiaTheme="minorEastAsia" w:hAnsiTheme="minorHAnsi" w:cstheme="minorBidi" w:hint="eastAsia"/>
          <w:sz w:val="28"/>
          <w:szCs w:val="28"/>
        </w:rPr>
        <w:t>内涵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建设。教研室建设方案</w:t>
      </w:r>
      <w:r w:rsidR="00616F46">
        <w:rPr>
          <w:rFonts w:asciiTheme="minorHAnsi" w:eastAsiaTheme="minorEastAsia" w:hAnsiTheme="minorHAnsi" w:cstheme="minorBidi" w:hint="eastAsia"/>
          <w:sz w:val="28"/>
          <w:szCs w:val="28"/>
        </w:rPr>
        <w:t>随后</w:t>
      </w:r>
      <w:r w:rsidR="00E967A5">
        <w:rPr>
          <w:rFonts w:asciiTheme="minorHAnsi" w:eastAsiaTheme="minorEastAsia" w:hAnsiTheme="minorHAnsi" w:cstheme="minorBidi" w:hint="eastAsia"/>
          <w:sz w:val="28"/>
          <w:szCs w:val="28"/>
        </w:rPr>
        <w:t>制定</w:t>
      </w:r>
      <w:r w:rsidR="00616F46">
        <w:rPr>
          <w:rFonts w:asciiTheme="minorHAnsi" w:eastAsiaTheme="minorEastAsia" w:hAnsiTheme="minorHAnsi" w:cstheme="minorBidi" w:hint="eastAsia"/>
          <w:sz w:val="28"/>
          <w:szCs w:val="28"/>
        </w:rPr>
        <w:t>下发</w:t>
      </w:r>
      <w:r w:rsidR="00B56189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7076D0" w:rsidRPr="0062009F" w:rsidRDefault="007076D0" w:rsidP="002E072A">
      <w:pPr>
        <w:spacing w:line="600" w:lineRule="exact"/>
        <w:ind w:firstLineChars="200" w:firstLine="56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为了做好教研室建设工作，现对各系部教研组组长基本情况进行统计，请各系部填报《教研组长基本情况登记表》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（附件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5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）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《教研组长基本情况统计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lastRenderedPageBreak/>
        <w:t>表》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（附件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6</w:t>
      </w:r>
      <w:r w:rsidR="00347A80">
        <w:rPr>
          <w:rFonts w:asciiTheme="minorHAnsi" w:eastAsiaTheme="minorEastAsia" w:hAnsiTheme="minorHAnsi" w:cstheme="minorBidi" w:hint="eastAsia"/>
          <w:sz w:val="28"/>
          <w:szCs w:val="28"/>
        </w:rPr>
        <w:t>）</w:t>
      </w:r>
      <w:r w:rsidR="00A60088">
        <w:rPr>
          <w:rFonts w:asciiTheme="minorHAnsi" w:eastAsiaTheme="minorEastAsia" w:hAnsiTheme="minorHAnsi" w:cstheme="minorBidi" w:hint="eastAsia"/>
          <w:sz w:val="28"/>
          <w:szCs w:val="28"/>
        </w:rPr>
        <w:t>，并于</w:t>
      </w:r>
      <w:r w:rsidR="00192685">
        <w:rPr>
          <w:rFonts w:asciiTheme="minorHAnsi" w:eastAsiaTheme="minorEastAsia" w:hAnsiTheme="minorHAnsi" w:cstheme="minorBidi" w:hint="eastAsia"/>
          <w:sz w:val="28"/>
          <w:szCs w:val="28"/>
        </w:rPr>
        <w:t>9</w:t>
      </w:r>
      <w:r w:rsidR="00192685">
        <w:rPr>
          <w:rFonts w:asciiTheme="minorHAnsi" w:eastAsiaTheme="minorEastAsia" w:hAnsiTheme="minorHAnsi" w:cstheme="minorBidi" w:hint="eastAsia"/>
          <w:sz w:val="28"/>
          <w:szCs w:val="28"/>
        </w:rPr>
        <w:t>月</w:t>
      </w:r>
      <w:r w:rsidR="00192685">
        <w:rPr>
          <w:rFonts w:asciiTheme="minorHAnsi" w:eastAsiaTheme="minorEastAsia" w:hAnsiTheme="minorHAnsi" w:cstheme="minorBidi" w:hint="eastAsia"/>
          <w:sz w:val="28"/>
          <w:szCs w:val="28"/>
        </w:rPr>
        <w:t>1</w:t>
      </w:r>
      <w:r w:rsidR="00B16CD7">
        <w:rPr>
          <w:rFonts w:asciiTheme="minorHAnsi" w:eastAsiaTheme="minorEastAsia" w:hAnsiTheme="minorHAnsi" w:cstheme="minorBidi" w:hint="eastAsia"/>
          <w:sz w:val="28"/>
          <w:szCs w:val="28"/>
        </w:rPr>
        <w:t>3</w:t>
      </w:r>
      <w:r w:rsidR="00192685">
        <w:rPr>
          <w:rFonts w:asciiTheme="minorHAnsi" w:eastAsiaTheme="minorEastAsia" w:hAnsiTheme="minorHAnsi" w:cstheme="minorBidi" w:hint="eastAsia"/>
          <w:sz w:val="28"/>
          <w:szCs w:val="28"/>
        </w:rPr>
        <w:t>日</w:t>
      </w:r>
      <w:r w:rsidR="00A60088">
        <w:rPr>
          <w:rFonts w:asciiTheme="minorHAnsi" w:eastAsiaTheme="minorEastAsia" w:hAnsiTheme="minorHAnsi" w:cstheme="minorBidi" w:hint="eastAsia"/>
          <w:sz w:val="28"/>
          <w:szCs w:val="28"/>
        </w:rPr>
        <w:t>前交回教研处。</w:t>
      </w:r>
    </w:p>
    <w:p w:rsidR="00790D6D" w:rsidRDefault="00F541F3" w:rsidP="002E072A">
      <w:pPr>
        <w:spacing w:line="60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B56189">
        <w:rPr>
          <w:rFonts w:asciiTheme="minorEastAsia" w:eastAsiaTheme="minorEastAsia" w:hAnsiTheme="minorEastAsia" w:hint="eastAsia"/>
          <w:b/>
          <w:sz w:val="28"/>
          <w:szCs w:val="28"/>
        </w:rPr>
        <w:t>教师培训</w:t>
      </w:r>
    </w:p>
    <w:p w:rsidR="00737CF9" w:rsidRPr="00925A78" w:rsidRDefault="00737CF9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（一）2018年度教师国培项目后续工作</w:t>
      </w:r>
    </w:p>
    <w:p w:rsidR="00B56189" w:rsidRDefault="00737CF9" w:rsidP="002E072A">
      <w:pPr>
        <w:autoSpaceDN w:val="0"/>
        <w:spacing w:line="600" w:lineRule="exact"/>
        <w:ind w:firstLineChars="200" w:firstLine="560"/>
        <w:jc w:val="left"/>
        <w:textAlignment w:val="center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1.</w:t>
      </w:r>
      <w:r w:rsidR="00B56189">
        <w:rPr>
          <w:rFonts w:asciiTheme="minorEastAsia" w:eastAsiaTheme="minorEastAsia" w:hAnsiTheme="minorEastAsia" w:cs="Tahoma" w:hint="eastAsia"/>
          <w:sz w:val="28"/>
          <w:szCs w:val="28"/>
        </w:rPr>
        <w:t>2018年度职业院校教师国家级培训项目基本结束，各系部所有参加外出培训和网络培训的教师，及时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根据培训基地的要求</w:t>
      </w:r>
      <w:r w:rsidR="00B56189">
        <w:rPr>
          <w:rFonts w:asciiTheme="minorEastAsia" w:eastAsiaTheme="minorEastAsia" w:hAnsiTheme="minorEastAsia" w:cs="Tahoma" w:hint="eastAsia"/>
          <w:sz w:val="28"/>
          <w:szCs w:val="28"/>
        </w:rPr>
        <w:t>打印培训证书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，并将培训的相关资料进行整理，报送赵旭东老师。报送资料</w:t>
      </w:r>
      <w:r w:rsidR="0007019F">
        <w:rPr>
          <w:rFonts w:asciiTheme="minorEastAsia" w:eastAsiaTheme="minorEastAsia" w:hAnsiTheme="minorEastAsia" w:cs="Tahoma" w:hint="eastAsia"/>
          <w:sz w:val="28"/>
          <w:szCs w:val="28"/>
        </w:rPr>
        <w:t>包括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：</w:t>
      </w:r>
    </w:p>
    <w:p w:rsidR="00737CF9" w:rsidRPr="00934A0D" w:rsidRDefault="00737CF9" w:rsidP="002E072A">
      <w:pPr>
        <w:autoSpaceDN w:val="0"/>
        <w:spacing w:line="600" w:lineRule="exact"/>
        <w:ind w:firstLineChars="200" w:firstLine="560"/>
        <w:jc w:val="left"/>
        <w:textAlignment w:val="center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外出培训</w:t>
      </w:r>
      <w:r w:rsidR="00CA0738">
        <w:rPr>
          <w:rFonts w:asciiTheme="minorEastAsia" w:eastAsiaTheme="minorEastAsia" w:hAnsiTheme="minorEastAsia" w:cs="Tahoma" w:hint="eastAsia"/>
          <w:sz w:val="28"/>
          <w:szCs w:val="28"/>
        </w:rPr>
        <w:t>教师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需提交开班通知书、培训日常安排、培训证书、</w:t>
      </w:r>
      <w:r w:rsidRPr="00934A0D">
        <w:rPr>
          <w:rFonts w:asciiTheme="minorEastAsia" w:eastAsiaTheme="minorEastAsia" w:hAnsiTheme="minorEastAsia" w:cs="Tahoma" w:hint="eastAsia"/>
          <w:sz w:val="28"/>
          <w:szCs w:val="28"/>
        </w:rPr>
        <w:t>培训报销单复印件</w:t>
      </w:r>
      <w:r w:rsidR="00E01529" w:rsidRPr="00934A0D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Pr="00934A0D">
        <w:rPr>
          <w:rFonts w:asciiTheme="minorEastAsia" w:eastAsiaTheme="minorEastAsia" w:hAnsiTheme="minorEastAsia" w:cs="Tahoma" w:hint="eastAsia"/>
          <w:sz w:val="28"/>
          <w:szCs w:val="28"/>
        </w:rPr>
        <w:t>由本人直接</w:t>
      </w:r>
      <w:r w:rsidR="00E01529" w:rsidRPr="00934A0D">
        <w:rPr>
          <w:rFonts w:asciiTheme="minorEastAsia" w:eastAsiaTheme="minorEastAsia" w:hAnsiTheme="minorEastAsia" w:cs="Tahoma" w:hint="eastAsia"/>
          <w:sz w:val="28"/>
          <w:szCs w:val="28"/>
        </w:rPr>
        <w:t>报送。</w:t>
      </w:r>
    </w:p>
    <w:p w:rsidR="00737CF9" w:rsidRDefault="00737CF9" w:rsidP="002E072A">
      <w:pPr>
        <w:autoSpaceDN w:val="0"/>
        <w:spacing w:line="600" w:lineRule="exact"/>
        <w:ind w:firstLineChars="200" w:firstLine="560"/>
        <w:jc w:val="left"/>
        <w:textAlignment w:val="center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参加网络培训的教师需提交网络培训证书，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由系部统一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收交并</w:t>
      </w:r>
      <w:r w:rsidR="00E01529">
        <w:rPr>
          <w:rFonts w:asciiTheme="minorEastAsia" w:eastAsiaTheme="minorEastAsia" w:hAnsiTheme="minorEastAsia" w:cs="Tahoma" w:hint="eastAsia"/>
          <w:sz w:val="28"/>
          <w:szCs w:val="28"/>
        </w:rPr>
        <w:t>报送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B56189" w:rsidRDefault="00737CF9" w:rsidP="002E072A">
      <w:pPr>
        <w:autoSpaceDN w:val="0"/>
        <w:spacing w:line="600" w:lineRule="exact"/>
        <w:ind w:firstLineChars="200" w:firstLine="560"/>
        <w:jc w:val="left"/>
        <w:textAlignment w:val="center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2.</w:t>
      </w:r>
      <w:r w:rsidR="00CA0738">
        <w:rPr>
          <w:rFonts w:asciiTheme="minorEastAsia" w:eastAsiaTheme="minorEastAsia" w:hAnsiTheme="minorEastAsia" w:cs="Tahoma" w:hint="eastAsia"/>
          <w:sz w:val="28"/>
          <w:szCs w:val="28"/>
        </w:rPr>
        <w:t>各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系部要及时</w:t>
      </w:r>
      <w:r w:rsidR="00CC3CF4">
        <w:rPr>
          <w:rFonts w:asciiTheme="minorEastAsia" w:eastAsiaTheme="minorEastAsia" w:hAnsiTheme="minorEastAsia" w:cs="Tahoma" w:hint="eastAsia"/>
          <w:sz w:val="28"/>
          <w:szCs w:val="28"/>
        </w:rPr>
        <w:t>组织外出培训的</w:t>
      </w:r>
      <w:r w:rsidR="00CA0738">
        <w:rPr>
          <w:rFonts w:asciiTheme="minorEastAsia" w:eastAsiaTheme="minorEastAsia" w:hAnsiTheme="minorEastAsia" w:cs="Tahoma" w:hint="eastAsia"/>
          <w:sz w:val="28"/>
          <w:szCs w:val="28"/>
        </w:rPr>
        <w:t>教师</w:t>
      </w:r>
      <w:r w:rsidR="00CC3CF4">
        <w:rPr>
          <w:rFonts w:asciiTheme="minorEastAsia" w:eastAsiaTheme="minorEastAsia" w:hAnsiTheme="minorEastAsia" w:cs="Tahoma" w:hint="eastAsia"/>
          <w:sz w:val="28"/>
          <w:szCs w:val="28"/>
        </w:rPr>
        <w:t>在</w:t>
      </w:r>
      <w:proofErr w:type="gramStart"/>
      <w:r w:rsidR="00CC3CF4">
        <w:rPr>
          <w:rFonts w:asciiTheme="minorEastAsia" w:eastAsiaTheme="minorEastAsia" w:hAnsiTheme="minorEastAsia" w:cs="Tahoma" w:hint="eastAsia"/>
          <w:sz w:val="28"/>
          <w:szCs w:val="28"/>
        </w:rPr>
        <w:t>系部范围</w:t>
      </w:r>
      <w:proofErr w:type="gramEnd"/>
      <w:r w:rsidR="00CC3CF4">
        <w:rPr>
          <w:rFonts w:asciiTheme="minorEastAsia" w:eastAsiaTheme="minorEastAsia" w:hAnsiTheme="minorEastAsia" w:cs="Tahoma" w:hint="eastAsia"/>
          <w:sz w:val="28"/>
          <w:szCs w:val="28"/>
        </w:rPr>
        <w:t>内进行讲座报告，开展交流学习。</w:t>
      </w:r>
    </w:p>
    <w:p w:rsidR="00737CF9" w:rsidRPr="00925A78" w:rsidRDefault="00CC3CF4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（二）2019年度教师国培项目开展</w:t>
      </w:r>
    </w:p>
    <w:p w:rsidR="00CC3CF4" w:rsidRDefault="00CC3CF4" w:rsidP="002E072A">
      <w:pPr>
        <w:autoSpaceDN w:val="0"/>
        <w:spacing w:line="600" w:lineRule="exact"/>
        <w:ind w:firstLineChars="200" w:firstLine="560"/>
        <w:jc w:val="left"/>
        <w:textAlignment w:val="center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2019年度教师国家级培训需求申报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工作，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已在暑假期间征求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意见后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向上级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进行了申报，具体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培训项目、人数、培训的时间地点</w:t>
      </w:r>
      <w:r w:rsidR="00CA0738">
        <w:rPr>
          <w:rFonts w:asciiTheme="minorEastAsia" w:eastAsiaTheme="minorEastAsia" w:hAnsiTheme="minorEastAsia" w:cs="Tahoma" w:hint="eastAsia"/>
          <w:sz w:val="28"/>
          <w:szCs w:val="28"/>
        </w:rPr>
        <w:t>等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，将根据后续上级文件下发</w:t>
      </w:r>
      <w:r w:rsidR="00CA0738">
        <w:rPr>
          <w:rFonts w:asciiTheme="minorEastAsia" w:eastAsiaTheme="minorEastAsia" w:hAnsiTheme="minorEastAsia" w:cs="Tahoma" w:hint="eastAsia"/>
          <w:sz w:val="28"/>
          <w:szCs w:val="28"/>
        </w:rPr>
        <w:t>后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另行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通知。</w:t>
      </w:r>
    </w:p>
    <w:p w:rsidR="00790D6D" w:rsidRPr="00925A78" w:rsidRDefault="00932C00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（三）</w:t>
      </w:r>
      <w:r w:rsidR="00087358" w:rsidRPr="00925A78">
        <w:rPr>
          <w:rFonts w:ascii="楷体_GB2312" w:eastAsia="楷体_GB2312" w:hAnsiTheme="minorEastAsia" w:hint="eastAsia"/>
          <w:b/>
          <w:sz w:val="28"/>
          <w:szCs w:val="28"/>
        </w:rPr>
        <w:t>注意事项</w:t>
      </w:r>
    </w:p>
    <w:p w:rsidR="00932C00" w:rsidRDefault="00932C00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从本学期开始，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凡系部自下而上</w:t>
      </w:r>
      <w:proofErr w:type="gramEnd"/>
      <w:r>
        <w:rPr>
          <w:rFonts w:asciiTheme="minorEastAsia" w:eastAsiaTheme="minorEastAsia" w:hAnsiTheme="minorEastAsia" w:cs="Tahoma" w:hint="eastAsia"/>
          <w:sz w:val="28"/>
          <w:szCs w:val="28"/>
        </w:rPr>
        <w:t>申请的教师外出进修培训、学术交流，经学校领导审批同意后，一律要到教研处备案，以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方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便教研处对教师培训工作的统计和管理。</w:t>
      </w:r>
    </w:p>
    <w:p w:rsidR="0092372F" w:rsidRPr="006B6643" w:rsidRDefault="006B6643" w:rsidP="002E072A">
      <w:pPr>
        <w:adjustRightInd w:val="0"/>
        <w:snapToGri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92372F" w:rsidRPr="006A2B26">
        <w:rPr>
          <w:rFonts w:asciiTheme="minorEastAsia" w:eastAsiaTheme="minorEastAsia" w:hAnsiTheme="minorEastAsia" w:cs="Tahoma" w:hint="eastAsia"/>
          <w:b/>
          <w:sz w:val="28"/>
          <w:szCs w:val="28"/>
        </w:rPr>
        <w:t>山西省第十三届职业技能大赛</w:t>
      </w:r>
    </w:p>
    <w:p w:rsidR="00932C00" w:rsidRDefault="00FD67C1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根据《山西省第十三届职业院校师范教育专业</w:t>
      </w:r>
      <w:r w:rsidRPr="00934A0D">
        <w:rPr>
          <w:rFonts w:asciiTheme="minorEastAsia" w:eastAsiaTheme="minorEastAsia" w:hAnsiTheme="minorEastAsia" w:cs="Tahoma" w:hint="eastAsia"/>
          <w:sz w:val="28"/>
          <w:szCs w:val="28"/>
        </w:rPr>
        <w:t>教育技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能大赛的预通知》精神，本年度小学教育专业教师组的比赛设语文组、音乐舞蹈组、自然科学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lastRenderedPageBreak/>
        <w:t>组</w:t>
      </w:r>
      <w:r w:rsidR="008572C6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69045E">
        <w:rPr>
          <w:rFonts w:asciiTheme="minorEastAsia" w:eastAsiaTheme="minorEastAsia" w:hAnsiTheme="minorEastAsia" w:cs="Tahoma" w:hint="eastAsia"/>
          <w:sz w:val="28"/>
          <w:szCs w:val="28"/>
        </w:rPr>
        <w:t>每组限报2名教师参赛；</w:t>
      </w:r>
      <w:r w:rsidR="008572C6">
        <w:rPr>
          <w:rFonts w:asciiTheme="minorEastAsia" w:eastAsiaTheme="minorEastAsia" w:hAnsiTheme="minorEastAsia" w:cs="Tahoma" w:hint="eastAsia"/>
          <w:sz w:val="28"/>
          <w:szCs w:val="28"/>
        </w:rPr>
        <w:t>竞赛项目是课堂教学竞赛，</w:t>
      </w:r>
      <w:r w:rsidR="0069045E">
        <w:rPr>
          <w:rFonts w:asciiTheme="minorEastAsia" w:eastAsiaTheme="minorEastAsia" w:hAnsiTheme="minorEastAsia" w:cs="Tahoma" w:hint="eastAsia"/>
          <w:sz w:val="28"/>
          <w:szCs w:val="28"/>
        </w:rPr>
        <w:t>依然是参赛教师每人准备3节20分钟的课，届时抽取一节讲授，不带学生；</w:t>
      </w:r>
      <w:r w:rsidR="008572C6">
        <w:rPr>
          <w:rFonts w:asciiTheme="minorEastAsia" w:eastAsiaTheme="minorEastAsia" w:hAnsiTheme="minorEastAsia" w:cs="Tahoma" w:hint="eastAsia"/>
          <w:sz w:val="28"/>
          <w:szCs w:val="28"/>
        </w:rPr>
        <w:t>竞赛时间是2019年10月22日-10月23日，竞赛地点是</w:t>
      </w:r>
      <w:r w:rsidR="00E55153">
        <w:rPr>
          <w:rFonts w:asciiTheme="minorEastAsia" w:eastAsiaTheme="minorEastAsia" w:hAnsiTheme="minorEastAsia" w:cs="Tahoma" w:hint="eastAsia"/>
          <w:sz w:val="28"/>
          <w:szCs w:val="28"/>
        </w:rPr>
        <w:t>我校</w:t>
      </w:r>
      <w:r w:rsidR="008572C6"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550848" w:rsidRDefault="00550848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为更好地迎接本年度的教学技能竞赛，并能在大赛中取得好成绩，</w:t>
      </w:r>
      <w:r w:rsidR="00315A68">
        <w:rPr>
          <w:rFonts w:asciiTheme="minorEastAsia" w:eastAsiaTheme="minorEastAsia" w:hAnsiTheme="minorEastAsia" w:cs="Tahoma" w:hint="eastAsia"/>
          <w:sz w:val="28"/>
          <w:szCs w:val="28"/>
        </w:rPr>
        <w:t>根据校领导的意见，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计划在上学期教学竞赛的基础上选拔本年度参赛的教师，并进行赛前</w:t>
      </w:r>
      <w:r w:rsidR="009B2396">
        <w:rPr>
          <w:rFonts w:asciiTheme="minorEastAsia" w:eastAsiaTheme="minorEastAsia" w:hAnsiTheme="minorEastAsia" w:cs="Tahoma" w:hint="eastAsia"/>
          <w:sz w:val="28"/>
          <w:szCs w:val="28"/>
        </w:rPr>
        <w:t>强化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训练。具体如下：</w:t>
      </w:r>
    </w:p>
    <w:p w:rsidR="00550848" w:rsidRDefault="00550848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1.参赛教师</w:t>
      </w:r>
    </w:p>
    <w:p w:rsidR="00550848" w:rsidRDefault="00550848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语文组：杨铁梅、李朝东</w:t>
      </w:r>
    </w:p>
    <w:p w:rsidR="00550848" w:rsidRDefault="00550848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音乐舞蹈组：张玲 、</w:t>
      </w:r>
      <w:proofErr w:type="gramStart"/>
      <w:r>
        <w:rPr>
          <w:rFonts w:asciiTheme="minorEastAsia" w:eastAsiaTheme="minorEastAsia" w:hAnsiTheme="minorEastAsia" w:cs="Tahoma" w:hint="eastAsia"/>
          <w:sz w:val="28"/>
          <w:szCs w:val="28"/>
        </w:rPr>
        <w:t>段笑旭</w:t>
      </w:r>
      <w:proofErr w:type="gramEnd"/>
    </w:p>
    <w:p w:rsidR="00D55B8B" w:rsidRDefault="00550848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2.</w:t>
      </w:r>
      <w:proofErr w:type="gramStart"/>
      <w:r w:rsidR="006A2B26">
        <w:rPr>
          <w:rFonts w:asciiTheme="minorEastAsia" w:eastAsiaTheme="minorEastAsia" w:hAnsiTheme="minorEastAsia" w:cs="Tahoma" w:hint="eastAsia"/>
          <w:sz w:val="28"/>
          <w:szCs w:val="28"/>
        </w:rPr>
        <w:t>三轮磨课训练</w:t>
      </w:r>
      <w:proofErr w:type="gramEnd"/>
      <w:r w:rsidR="006A2B26">
        <w:rPr>
          <w:rFonts w:asciiTheme="minorEastAsia" w:eastAsiaTheme="minorEastAsia" w:hAnsiTheme="minorEastAsia" w:cs="Tahoma" w:hint="eastAsia"/>
          <w:sz w:val="28"/>
          <w:szCs w:val="28"/>
        </w:rPr>
        <w:t>与指导</w:t>
      </w:r>
    </w:p>
    <w:p w:rsidR="006A2B26" w:rsidRDefault="006A2B26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（1）时间</w:t>
      </w:r>
      <w:r w:rsidR="00297AD2">
        <w:rPr>
          <w:rFonts w:asciiTheme="minorEastAsia" w:eastAsiaTheme="minorEastAsia" w:hAnsiTheme="minorEastAsia" w:cs="Tahoma" w:hint="eastAsia"/>
          <w:sz w:val="28"/>
          <w:szCs w:val="28"/>
        </w:rPr>
        <w:t>安排</w:t>
      </w:r>
    </w:p>
    <w:p w:rsidR="00550848" w:rsidRDefault="00BD2B10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第一轮：</w:t>
      </w:r>
      <w:r w:rsidR="00240881">
        <w:rPr>
          <w:rFonts w:asciiTheme="minorEastAsia" w:eastAsiaTheme="minorEastAsia" w:hAnsiTheme="minorEastAsia" w:cs="Tahoma" w:hint="eastAsia"/>
          <w:sz w:val="28"/>
          <w:szCs w:val="28"/>
        </w:rPr>
        <w:t>9月10日-12日</w:t>
      </w:r>
    </w:p>
    <w:p w:rsidR="00BD2B10" w:rsidRDefault="00BD2B10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 w:rsidRPr="00BD2B10">
        <w:rPr>
          <w:rFonts w:asciiTheme="minorEastAsia" w:eastAsiaTheme="minorEastAsia" w:hAnsiTheme="minorEastAsia" w:cs="Tahoma" w:hint="eastAsia"/>
          <w:sz w:val="28"/>
          <w:szCs w:val="28"/>
        </w:rPr>
        <w:t>第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二</w:t>
      </w:r>
      <w:r w:rsidRPr="00BD2B10">
        <w:rPr>
          <w:rFonts w:asciiTheme="minorEastAsia" w:eastAsiaTheme="minorEastAsia" w:hAnsiTheme="minorEastAsia" w:cs="Tahoma" w:hint="eastAsia"/>
          <w:sz w:val="28"/>
          <w:szCs w:val="28"/>
        </w:rPr>
        <w:t>轮：9月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17</w:t>
      </w:r>
      <w:r w:rsidRPr="00BD2B10">
        <w:rPr>
          <w:rFonts w:asciiTheme="minorEastAsia" w:eastAsiaTheme="minorEastAsia" w:hAnsiTheme="minorEastAsia" w:cs="Tahoma" w:hint="eastAsia"/>
          <w:sz w:val="28"/>
          <w:szCs w:val="28"/>
        </w:rPr>
        <w:t>日-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19</w:t>
      </w:r>
      <w:r w:rsidRPr="00BD2B10">
        <w:rPr>
          <w:rFonts w:asciiTheme="minorEastAsia" w:eastAsiaTheme="minorEastAsia" w:hAnsiTheme="minorEastAsia" w:cs="Tahoma" w:hint="eastAsia"/>
          <w:sz w:val="28"/>
          <w:szCs w:val="28"/>
        </w:rPr>
        <w:t>日</w:t>
      </w:r>
    </w:p>
    <w:p w:rsidR="00BD2B10" w:rsidRDefault="00BD2B10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第三轮：9月24日-26日</w:t>
      </w:r>
    </w:p>
    <w:p w:rsidR="00D55B8B" w:rsidRDefault="00D55B8B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具体时间另行通知。</w:t>
      </w:r>
    </w:p>
    <w:p w:rsidR="00BD2B10" w:rsidRDefault="006A2B26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（2）</w:t>
      </w:r>
      <w:r w:rsidR="00BD2B10">
        <w:rPr>
          <w:rFonts w:asciiTheme="minorEastAsia" w:eastAsiaTheme="minorEastAsia" w:hAnsiTheme="minorEastAsia" w:cs="Tahoma" w:hint="eastAsia"/>
          <w:sz w:val="28"/>
          <w:szCs w:val="28"/>
        </w:rPr>
        <w:t>具体要求</w:t>
      </w:r>
    </w:p>
    <w:p w:rsidR="00BD2B10" w:rsidRDefault="006A2B26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A</w:t>
      </w:r>
      <w:r w:rsidR="00934A0D">
        <w:rPr>
          <w:rFonts w:asciiTheme="minorEastAsia" w:eastAsiaTheme="minorEastAsia" w:hAnsiTheme="minorEastAsia" w:cs="Tahoma" w:hint="eastAsia"/>
          <w:sz w:val="28"/>
          <w:szCs w:val="28"/>
        </w:rPr>
        <w:t>.</w:t>
      </w:r>
      <w:proofErr w:type="gramStart"/>
      <w:r w:rsidR="00BD2B10">
        <w:rPr>
          <w:rFonts w:asciiTheme="minorEastAsia" w:eastAsiaTheme="minorEastAsia" w:hAnsiTheme="minorEastAsia" w:cs="Tahoma" w:hint="eastAsia"/>
          <w:sz w:val="28"/>
          <w:szCs w:val="28"/>
        </w:rPr>
        <w:t>系部和</w:t>
      </w:r>
      <w:proofErr w:type="gramEnd"/>
      <w:r w:rsidR="00BD2B10">
        <w:rPr>
          <w:rFonts w:asciiTheme="minorEastAsia" w:eastAsiaTheme="minorEastAsia" w:hAnsiTheme="minorEastAsia" w:cs="Tahoma" w:hint="eastAsia"/>
          <w:sz w:val="28"/>
          <w:szCs w:val="28"/>
        </w:rPr>
        <w:t>参赛教师应</w:t>
      </w:r>
      <w:r w:rsidR="00D55B8B">
        <w:rPr>
          <w:rFonts w:asciiTheme="minorEastAsia" w:eastAsiaTheme="minorEastAsia" w:hAnsiTheme="minorEastAsia" w:cs="Tahoma" w:hint="eastAsia"/>
          <w:sz w:val="28"/>
          <w:szCs w:val="28"/>
        </w:rPr>
        <w:t>自行</w:t>
      </w:r>
      <w:r w:rsidR="00934A0D" w:rsidRPr="00934A0D">
        <w:rPr>
          <w:rFonts w:asciiTheme="minorEastAsia" w:eastAsiaTheme="minorEastAsia" w:hAnsiTheme="minorEastAsia" w:cs="Tahoma" w:hint="eastAsia"/>
          <w:sz w:val="28"/>
          <w:szCs w:val="28"/>
        </w:rPr>
        <w:t>联系</w:t>
      </w:r>
      <w:r w:rsidR="00BD2B10" w:rsidRPr="00934A0D">
        <w:rPr>
          <w:rFonts w:asciiTheme="minorEastAsia" w:eastAsiaTheme="minorEastAsia" w:hAnsiTheme="minorEastAsia" w:cs="Tahoma" w:hint="eastAsia"/>
          <w:sz w:val="28"/>
          <w:szCs w:val="28"/>
        </w:rPr>
        <w:t>1</w:t>
      </w:r>
      <w:r w:rsidR="00BD2B10">
        <w:rPr>
          <w:rFonts w:asciiTheme="minorEastAsia" w:eastAsiaTheme="minorEastAsia" w:hAnsiTheme="minorEastAsia" w:cs="Tahoma" w:hint="eastAsia"/>
          <w:sz w:val="28"/>
          <w:szCs w:val="28"/>
        </w:rPr>
        <w:t>名本专业的指导教师</w:t>
      </w:r>
      <w:r w:rsidR="00D55B8B">
        <w:rPr>
          <w:rFonts w:asciiTheme="minorEastAsia" w:eastAsiaTheme="minorEastAsia" w:hAnsiTheme="minorEastAsia" w:cs="Tahoma" w:hint="eastAsia"/>
          <w:sz w:val="28"/>
          <w:szCs w:val="28"/>
        </w:rPr>
        <w:t>与教研处选派的指导教师进行合作听课指导。</w:t>
      </w:r>
    </w:p>
    <w:p w:rsidR="00D55B8B" w:rsidRDefault="006A2B26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B</w:t>
      </w:r>
      <w:r w:rsidR="00934A0D">
        <w:rPr>
          <w:rFonts w:asciiTheme="minorEastAsia" w:eastAsiaTheme="minorEastAsia" w:hAnsiTheme="minorEastAsia" w:cs="Tahoma" w:hint="eastAsia"/>
          <w:sz w:val="28"/>
          <w:szCs w:val="28"/>
        </w:rPr>
        <w:t>.</w:t>
      </w:r>
      <w:r w:rsidR="00D55B8B">
        <w:rPr>
          <w:rFonts w:asciiTheme="minorEastAsia" w:eastAsiaTheme="minorEastAsia" w:hAnsiTheme="minorEastAsia" w:cs="Tahoma" w:hint="eastAsia"/>
          <w:sz w:val="28"/>
          <w:szCs w:val="28"/>
        </w:rPr>
        <w:t>指导教师应根据大赛评比标准，从教学设计、教案编写、课件</w:t>
      </w:r>
      <w:r w:rsidR="00F34B71">
        <w:rPr>
          <w:rFonts w:asciiTheme="minorEastAsia" w:eastAsiaTheme="minorEastAsia" w:hAnsiTheme="minorEastAsia" w:cs="Tahoma" w:hint="eastAsia"/>
          <w:sz w:val="28"/>
          <w:szCs w:val="28"/>
        </w:rPr>
        <w:t>、基本功</w:t>
      </w:r>
      <w:r w:rsidR="00D55B8B">
        <w:rPr>
          <w:rFonts w:asciiTheme="minorEastAsia" w:eastAsiaTheme="minorEastAsia" w:hAnsiTheme="minorEastAsia" w:cs="Tahoma" w:hint="eastAsia"/>
          <w:sz w:val="28"/>
          <w:szCs w:val="28"/>
        </w:rPr>
        <w:t>等方面进行听评指导。</w:t>
      </w:r>
    </w:p>
    <w:p w:rsidR="00D55B8B" w:rsidRPr="00BD2B10" w:rsidRDefault="006A2B26" w:rsidP="002E072A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C</w:t>
      </w:r>
      <w:r w:rsidR="00934A0D">
        <w:rPr>
          <w:rFonts w:asciiTheme="minorEastAsia" w:eastAsiaTheme="minorEastAsia" w:hAnsiTheme="minorEastAsia" w:cs="Tahoma" w:hint="eastAsia"/>
          <w:sz w:val="28"/>
          <w:szCs w:val="28"/>
        </w:rPr>
        <w:t>.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每位教师每轮过一节课，</w:t>
      </w:r>
      <w:r w:rsidR="00D16148">
        <w:rPr>
          <w:rFonts w:asciiTheme="minorEastAsia" w:eastAsiaTheme="minorEastAsia" w:hAnsiTheme="minorEastAsia" w:cs="Tahoma" w:hint="eastAsia"/>
          <w:sz w:val="28"/>
          <w:szCs w:val="28"/>
        </w:rPr>
        <w:t>并</w:t>
      </w:r>
      <w:r w:rsidR="00D55B8B">
        <w:rPr>
          <w:rFonts w:asciiTheme="minorEastAsia" w:eastAsiaTheme="minorEastAsia" w:hAnsiTheme="minorEastAsia" w:cs="Tahoma" w:hint="eastAsia"/>
          <w:sz w:val="28"/>
          <w:szCs w:val="28"/>
        </w:rPr>
        <w:t>在每轮指导结束后及时对参赛作品进行修改。</w:t>
      </w:r>
    </w:p>
    <w:p w:rsidR="00790D6D" w:rsidRDefault="006A2B26" w:rsidP="002E072A">
      <w:pPr>
        <w:spacing w:line="600" w:lineRule="exact"/>
        <w:ind w:right="112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3.展示交流</w:t>
      </w:r>
    </w:p>
    <w:p w:rsidR="006A2B26" w:rsidRDefault="006A2B26" w:rsidP="002E072A">
      <w:pPr>
        <w:spacing w:line="600" w:lineRule="exact"/>
        <w:ind w:right="-2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10月10日</w:t>
      </w:r>
      <w:r w:rsidR="00297AD2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每位参赛教师从准备的三节课中选择一节课进</w:t>
      </w:r>
      <w:r w:rsidRPr="00934A0D">
        <w:rPr>
          <w:rFonts w:asciiTheme="minorEastAsia" w:eastAsiaTheme="minorEastAsia" w:hAnsiTheme="minorEastAsia" w:hint="eastAsia"/>
          <w:sz w:val="28"/>
          <w:szCs w:val="28"/>
        </w:rPr>
        <w:t>行</w:t>
      </w:r>
      <w:r w:rsidR="00087358">
        <w:rPr>
          <w:rFonts w:asciiTheme="minorEastAsia" w:eastAsiaTheme="minorEastAsia" w:hAnsiTheme="minorEastAsia" w:hint="eastAsia"/>
          <w:sz w:val="28"/>
          <w:szCs w:val="28"/>
        </w:rPr>
        <w:t>展示，并互相交流学习</w:t>
      </w:r>
      <w:r w:rsidR="00D1614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16BA6" w:rsidRDefault="006A2B26" w:rsidP="002E072A">
      <w:pPr>
        <w:spacing w:line="600" w:lineRule="exact"/>
        <w:ind w:right="112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4.作品最后修改与定稿</w:t>
      </w:r>
    </w:p>
    <w:p w:rsidR="006A2B26" w:rsidRDefault="006A2B26" w:rsidP="002E072A">
      <w:pPr>
        <w:spacing w:line="600" w:lineRule="exact"/>
        <w:ind w:right="-2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10月14</w:t>
      </w:r>
      <w:r w:rsidR="004D33A3">
        <w:rPr>
          <w:rFonts w:asciiTheme="minorEastAsia" w:eastAsiaTheme="minorEastAsia" w:hAnsiTheme="minorEastAsia" w:hint="eastAsia"/>
          <w:sz w:val="28"/>
          <w:szCs w:val="28"/>
        </w:rPr>
        <w:t>日-</w:t>
      </w:r>
      <w:r>
        <w:rPr>
          <w:rFonts w:asciiTheme="minorEastAsia" w:eastAsiaTheme="minorEastAsia" w:hAnsiTheme="minorEastAsia" w:hint="eastAsia"/>
          <w:sz w:val="28"/>
          <w:szCs w:val="28"/>
        </w:rPr>
        <w:t>10月21日</w:t>
      </w:r>
      <w:r w:rsidR="00D16BA6">
        <w:rPr>
          <w:rFonts w:asciiTheme="minorEastAsia" w:eastAsiaTheme="minorEastAsia" w:hAnsiTheme="minorEastAsia" w:hint="eastAsia"/>
          <w:sz w:val="28"/>
          <w:szCs w:val="28"/>
        </w:rPr>
        <w:t>，参赛教师对提交</w:t>
      </w:r>
      <w:r w:rsidR="003973B7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D16BA6">
        <w:rPr>
          <w:rFonts w:asciiTheme="minorEastAsia" w:eastAsiaTheme="minorEastAsia" w:hAnsiTheme="minorEastAsia" w:hint="eastAsia"/>
          <w:sz w:val="28"/>
          <w:szCs w:val="28"/>
        </w:rPr>
        <w:t>材料进行最后的修改完善，并做好参赛的一切准备工作。</w:t>
      </w:r>
    </w:p>
    <w:p w:rsidR="00CB0E73" w:rsidRDefault="00CB0E73" w:rsidP="002E072A">
      <w:pPr>
        <w:spacing w:line="600" w:lineRule="exact"/>
        <w:ind w:right="-2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望各系部和参赛教师思想上高度重视，精心准备，力争取得优异成绩。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黑体" w:eastAsia="黑体" w:hAnsi="宋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宋体" w:hint="eastAsia"/>
          <w:color w:val="000000"/>
          <w:sz w:val="28"/>
          <w:szCs w:val="28"/>
          <w:shd w:val="clear" w:color="auto" w:fill="FFFFFF"/>
        </w:rPr>
        <w:t>四</w:t>
      </w:r>
      <w:r w:rsidRPr="009F0F27">
        <w:rPr>
          <w:rFonts w:ascii="黑体" w:eastAsia="黑体" w:hAnsi="宋体" w:hint="eastAsia"/>
          <w:color w:val="000000"/>
          <w:sz w:val="28"/>
          <w:szCs w:val="28"/>
          <w:shd w:val="clear" w:color="auto" w:fill="FFFFFF"/>
        </w:rPr>
        <w:t>、课题申报</w:t>
      </w:r>
    </w:p>
    <w:p w:rsidR="00F715F9" w:rsidRPr="00925A78" w:rsidRDefault="00F715F9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（一）2018年课题申报的情况通报和立项分析</w:t>
      </w:r>
    </w:p>
    <w:p w:rsidR="000F472C" w:rsidRPr="00580703" w:rsidRDefault="00F715F9" w:rsidP="002E072A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2018年共上报省级及以上各类课题2</w:t>
      </w:r>
      <w:r w:rsidR="00297AD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3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项，成功立项12项。综合分析，省级以上课题立项的成功率为</w:t>
      </w:r>
      <w:r w:rsidR="00297AD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52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%；在立项课题中国家级课题6项，占立项课题的50%；获取省级以上单位资金支持的课题数1项，占立项课题的8%。</w:t>
      </w:r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各系部</w:t>
      </w:r>
      <w:r w:rsidR="000F472C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申报</w:t>
      </w:r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课题</w:t>
      </w:r>
      <w:r w:rsidR="00297AD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数量</w:t>
      </w:r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及立项情况如下（以课题负责人</w:t>
      </w:r>
      <w:proofErr w:type="gramStart"/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所属</w:t>
      </w:r>
      <w:r w:rsidR="00297AD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系部</w:t>
      </w:r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为</w:t>
      </w:r>
      <w:proofErr w:type="gramEnd"/>
      <w:r w:rsidR="000F472C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分类依据）：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5"/>
        <w:gridCol w:w="2126"/>
        <w:gridCol w:w="2268"/>
        <w:gridCol w:w="1843"/>
        <w:gridCol w:w="1047"/>
      </w:tblGrid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系部</w:t>
            </w:r>
            <w:proofErr w:type="gramEnd"/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申报课题总数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省级及以上课题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校级课题数</w:t>
            </w: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中文系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2+0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数计系</w:t>
            </w:r>
            <w:proofErr w:type="gramEnd"/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4+2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外语系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1+1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美术系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2+1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教心系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2+1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思政</w:t>
            </w:r>
            <w:r w:rsidR="00297AD2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教学</w:t>
            </w:r>
            <w:proofErr w:type="gramEnd"/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部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1+4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rPr>
          <w:trHeight w:val="673"/>
        </w:trPr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公共服务系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  <w:t>0+2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FE7BD3" w:rsidTr="00297AD2">
        <w:tc>
          <w:tcPr>
            <w:tcW w:w="1755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126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268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12+</w:t>
            </w:r>
            <w:r w:rsidR="00297AD2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3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FE7BD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47" w:type="dxa"/>
            <w:vAlign w:val="center"/>
          </w:tcPr>
          <w:p w:rsidR="000F472C" w:rsidRPr="00FE7BD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F472C" w:rsidRPr="007E7C8A" w:rsidRDefault="000F472C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7E7C8A">
        <w:rPr>
          <w:rFonts w:ascii="楷体_GB2312" w:eastAsia="楷体_GB2312" w:hAnsi="宋体" w:hint="eastAsia"/>
          <w:sz w:val="28"/>
          <w:szCs w:val="28"/>
        </w:rPr>
        <w:lastRenderedPageBreak/>
        <w:t>注释：上表“省级</w:t>
      </w:r>
      <w:r w:rsidR="0019495B" w:rsidRPr="007E7C8A">
        <w:rPr>
          <w:rFonts w:ascii="楷体_GB2312" w:eastAsia="楷体_GB2312" w:hAnsi="宋体" w:hint="eastAsia"/>
          <w:sz w:val="28"/>
          <w:szCs w:val="28"/>
        </w:rPr>
        <w:t>及</w:t>
      </w:r>
      <w:r w:rsidRPr="007E7C8A">
        <w:rPr>
          <w:rFonts w:ascii="楷体_GB2312" w:eastAsia="楷体_GB2312" w:hAnsi="宋体" w:hint="eastAsia"/>
          <w:sz w:val="28"/>
          <w:szCs w:val="28"/>
        </w:rPr>
        <w:t>以上课题”</w:t>
      </w:r>
      <w:proofErr w:type="gramStart"/>
      <w:r w:rsidR="0019495B" w:rsidRPr="007E7C8A">
        <w:rPr>
          <w:rFonts w:ascii="楷体_GB2312" w:eastAsia="楷体_GB2312" w:hAnsi="宋体" w:hint="eastAsia"/>
          <w:sz w:val="28"/>
          <w:szCs w:val="28"/>
        </w:rPr>
        <w:t>一</w:t>
      </w:r>
      <w:proofErr w:type="gramEnd"/>
      <w:r w:rsidRPr="007E7C8A">
        <w:rPr>
          <w:rFonts w:ascii="楷体_GB2312" w:eastAsia="楷体_GB2312" w:hAnsi="宋体" w:hint="eastAsia"/>
          <w:sz w:val="28"/>
          <w:szCs w:val="28"/>
        </w:rPr>
        <w:t>列为申报省级课题的总数据，</w:t>
      </w:r>
      <w:r w:rsidR="0019495B" w:rsidRPr="007E7C8A">
        <w:rPr>
          <w:rFonts w:ascii="楷体_GB2312" w:eastAsia="楷体_GB2312" w:hAnsi="宋体" w:hint="eastAsia"/>
          <w:sz w:val="28"/>
          <w:szCs w:val="28"/>
        </w:rPr>
        <w:t>其中</w:t>
      </w:r>
      <w:r w:rsidRPr="007E7C8A">
        <w:rPr>
          <w:rFonts w:ascii="楷体_GB2312" w:eastAsia="楷体_GB2312" w:hAnsi="宋体" w:hint="eastAsia"/>
          <w:sz w:val="28"/>
          <w:szCs w:val="28"/>
        </w:rPr>
        <w:t>“+”号左侧的数据为成功立项数，</w:t>
      </w:r>
      <w:proofErr w:type="gramStart"/>
      <w:r w:rsidRPr="007E7C8A">
        <w:rPr>
          <w:rFonts w:ascii="楷体_GB2312" w:eastAsia="楷体_GB2312" w:hAnsi="宋体" w:hint="eastAsia"/>
          <w:sz w:val="28"/>
          <w:szCs w:val="28"/>
        </w:rPr>
        <w:t>右侧为</w:t>
      </w:r>
      <w:r w:rsidR="0019495B" w:rsidRPr="007E7C8A">
        <w:rPr>
          <w:rFonts w:ascii="楷体_GB2312" w:eastAsia="楷体_GB2312" w:hAnsi="宋体" w:hint="eastAsia"/>
          <w:sz w:val="28"/>
          <w:szCs w:val="28"/>
        </w:rPr>
        <w:t>须</w:t>
      </w:r>
      <w:r w:rsidRPr="007E7C8A">
        <w:rPr>
          <w:rFonts w:ascii="楷体_GB2312" w:eastAsia="楷体_GB2312" w:hAnsi="宋体" w:hint="eastAsia"/>
          <w:sz w:val="28"/>
          <w:szCs w:val="28"/>
        </w:rPr>
        <w:t>进一步</w:t>
      </w:r>
      <w:proofErr w:type="gramEnd"/>
      <w:r w:rsidRPr="007E7C8A">
        <w:rPr>
          <w:rFonts w:ascii="楷体_GB2312" w:eastAsia="楷体_GB2312" w:hAnsi="宋体" w:hint="eastAsia"/>
          <w:sz w:val="28"/>
          <w:szCs w:val="28"/>
        </w:rPr>
        <w:t>完善</w:t>
      </w:r>
      <w:r w:rsidR="00297AD2">
        <w:rPr>
          <w:rFonts w:ascii="楷体_GB2312" w:eastAsia="楷体_GB2312" w:hAnsi="宋体" w:hint="eastAsia"/>
          <w:sz w:val="28"/>
          <w:szCs w:val="28"/>
        </w:rPr>
        <w:t>课题</w:t>
      </w:r>
      <w:r w:rsidRPr="007E7C8A">
        <w:rPr>
          <w:rFonts w:ascii="楷体_GB2312" w:eastAsia="楷体_GB2312" w:hAnsi="宋体" w:hint="eastAsia"/>
          <w:sz w:val="28"/>
          <w:szCs w:val="28"/>
        </w:rPr>
        <w:t>数。</w:t>
      </w:r>
    </w:p>
    <w:p w:rsidR="000F472C" w:rsidRPr="00580703" w:rsidRDefault="000F472C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7E7C8A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从表中可以看出，</w:t>
      </w:r>
      <w:proofErr w:type="gramStart"/>
      <w:r w:rsidRPr="007E7C8A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数计系申报</w:t>
      </w:r>
      <w:proofErr w:type="gramEnd"/>
      <w:r w:rsidRPr="007E7C8A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课题数目最多，成功立项的课题数量也最多</w:t>
      </w:r>
      <w:r w:rsidR="007E7C8A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0F472C" w:rsidRPr="009F0F27" w:rsidRDefault="000F472C" w:rsidP="002E072A">
      <w:pPr>
        <w:spacing w:line="60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（二</w:t>
      </w:r>
      <w:r w:rsidRPr="009F0F27">
        <w:rPr>
          <w:rFonts w:ascii="楷体_GB2312" w:eastAsia="楷体_GB2312" w:hAnsi="宋体" w:hint="eastAsia"/>
          <w:sz w:val="28"/>
          <w:szCs w:val="28"/>
        </w:rPr>
        <w:t>）201</w:t>
      </w:r>
      <w:r>
        <w:rPr>
          <w:rFonts w:ascii="楷体_GB2312" w:eastAsia="楷体_GB2312" w:hAnsi="宋体" w:hint="eastAsia"/>
          <w:sz w:val="28"/>
          <w:szCs w:val="28"/>
        </w:rPr>
        <w:t>9</w:t>
      </w:r>
      <w:r w:rsidRPr="009F0F27">
        <w:rPr>
          <w:rFonts w:ascii="楷体_GB2312" w:eastAsia="楷体_GB2312" w:hAnsi="宋体" w:hint="eastAsia"/>
          <w:sz w:val="28"/>
          <w:szCs w:val="28"/>
        </w:rPr>
        <w:t>年课题申报情况通报和立项</w:t>
      </w:r>
      <w:r>
        <w:rPr>
          <w:rFonts w:ascii="楷体_GB2312" w:eastAsia="楷体_GB2312" w:hAnsi="宋体" w:hint="eastAsia"/>
          <w:sz w:val="28"/>
          <w:szCs w:val="28"/>
        </w:rPr>
        <w:t>措施</w:t>
      </w:r>
    </w:p>
    <w:p w:rsidR="000F472C" w:rsidRPr="00580703" w:rsidRDefault="000F472C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2019年截至8月底，共申报课题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16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项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  <w:r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各系部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申报</w:t>
      </w:r>
      <w:r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课题数目及立项情况如下（以课题负责人</w:t>
      </w:r>
      <w:proofErr w:type="gramStart"/>
      <w:r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所属</w:t>
      </w:r>
      <w:r w:rsidR="00297AD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系部</w:t>
      </w:r>
      <w:r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为</w:t>
      </w:r>
      <w:proofErr w:type="gramEnd"/>
      <w:r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分类依据）</w:t>
      </w:r>
      <w:r w:rsidR="000012E3" w:rsidRPr="0058070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：</w:t>
      </w:r>
    </w:p>
    <w:tbl>
      <w:tblPr>
        <w:tblStyle w:val="a7"/>
        <w:tblW w:w="0" w:type="auto"/>
        <w:tblInd w:w="312" w:type="dxa"/>
        <w:tblLook w:val="04A0" w:firstRow="1" w:lastRow="0" w:firstColumn="1" w:lastColumn="0" w:noHBand="0" w:noVBand="1"/>
      </w:tblPr>
      <w:tblGrid>
        <w:gridCol w:w="1639"/>
        <w:gridCol w:w="1730"/>
        <w:gridCol w:w="2268"/>
        <w:gridCol w:w="1701"/>
        <w:gridCol w:w="1672"/>
      </w:tblGrid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系部</w:t>
            </w:r>
            <w:proofErr w:type="gramEnd"/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申报课题总数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省级及以上课题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校级课题数</w:t>
            </w: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中文系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数计系</w:t>
            </w:r>
            <w:proofErr w:type="gramEnd"/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外语系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美术系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教心系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思政</w:t>
            </w:r>
            <w:r w:rsidR="00297AD2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教学</w:t>
            </w:r>
            <w:proofErr w:type="gramEnd"/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部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472C" w:rsidRPr="00580703" w:rsidTr="00297AD2">
        <w:tc>
          <w:tcPr>
            <w:tcW w:w="1639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="20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730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268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0012E3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vAlign w:val="center"/>
          </w:tcPr>
          <w:p w:rsidR="000F472C" w:rsidRPr="000012E3" w:rsidRDefault="008939F6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72" w:type="dxa"/>
            <w:vAlign w:val="center"/>
          </w:tcPr>
          <w:p w:rsidR="000F472C" w:rsidRPr="000012E3" w:rsidRDefault="000F472C" w:rsidP="002E072A">
            <w:pPr>
              <w:spacing w:line="6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15F9" w:rsidRDefault="000F472C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综合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2018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、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2019年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考虑，在课题申报</w:t>
      </w:r>
      <w:r w:rsidR="000012E3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工作中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，数</w:t>
      </w:r>
      <w:proofErr w:type="gramStart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计系和思政</w:t>
      </w:r>
      <w:r w:rsidR="008939F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教学</w:t>
      </w:r>
      <w:proofErr w:type="gramEnd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部申报数量相对较多。</w:t>
      </w:r>
    </w:p>
    <w:p w:rsidR="00F715F9" w:rsidRPr="00C563AE" w:rsidRDefault="00C563AE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 w:rsidRPr="00C563AE">
        <w:rPr>
          <w:rFonts w:ascii="宋体" w:hAnsi="宋体" w:hint="eastAsia"/>
          <w:sz w:val="28"/>
          <w:szCs w:val="28"/>
          <w:shd w:val="clear" w:color="auto" w:fill="FFFFFF"/>
        </w:rPr>
        <w:t>“联合升本”这一宏伟目标，需要坚强的教科研支撑</w:t>
      </w:r>
      <w:r w:rsidR="00F715F9" w:rsidRPr="00C563AE"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Pr="00C563AE">
        <w:rPr>
          <w:rFonts w:ascii="宋体" w:hAnsi="宋体" w:hint="eastAsia"/>
          <w:sz w:val="28"/>
          <w:szCs w:val="28"/>
          <w:shd w:val="clear" w:color="auto" w:fill="FFFFFF"/>
        </w:rPr>
        <w:t>为进一步加强我校教育科研工作</w:t>
      </w:r>
      <w:r w:rsidR="00F715F9" w:rsidRPr="00C563AE">
        <w:rPr>
          <w:rFonts w:ascii="宋体" w:hAnsi="宋体" w:hint="eastAsia"/>
          <w:sz w:val="28"/>
          <w:szCs w:val="28"/>
          <w:shd w:val="clear" w:color="auto" w:fill="FFFFFF"/>
        </w:rPr>
        <w:t>，我们应从以下</w:t>
      </w:r>
      <w:r w:rsidR="000012E3">
        <w:rPr>
          <w:rFonts w:ascii="宋体" w:hAnsi="宋体" w:hint="eastAsia"/>
          <w:sz w:val="28"/>
          <w:szCs w:val="28"/>
          <w:shd w:val="clear" w:color="auto" w:fill="FFFFFF"/>
        </w:rPr>
        <w:t>两</w:t>
      </w:r>
      <w:r w:rsidR="00F715F9" w:rsidRPr="00C563AE">
        <w:rPr>
          <w:rFonts w:ascii="宋体" w:hAnsi="宋体" w:hint="eastAsia"/>
          <w:sz w:val="28"/>
          <w:szCs w:val="28"/>
          <w:shd w:val="clear" w:color="auto" w:fill="FFFFFF"/>
        </w:rPr>
        <w:t>方面努力：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1.提</w:t>
      </w:r>
      <w:proofErr w:type="gramStart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高校级</w:t>
      </w:r>
      <w:proofErr w:type="gramEnd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课题申报的数量</w:t>
      </w:r>
    </w:p>
    <w:p w:rsidR="002C7272" w:rsidRPr="00064D96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每次省级以上课题的申报，学校都是在校级课题的基础上，根据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相关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要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lastRenderedPageBreak/>
        <w:t>求，有针对</w:t>
      </w:r>
      <w:r w:rsidR="008939F6"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性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选择申报。为提高省级以上课题申报的数量，就需加强校级课题申报的力度。</w:t>
      </w:r>
      <w:r w:rsidRPr="00064D96">
        <w:rPr>
          <w:rFonts w:ascii="宋体" w:hAnsi="宋体" w:hint="eastAsia"/>
          <w:sz w:val="28"/>
          <w:szCs w:val="28"/>
          <w:shd w:val="clear" w:color="auto" w:fill="FFFFFF"/>
        </w:rPr>
        <w:t>在教研处层面，首先</w:t>
      </w:r>
      <w:r w:rsidR="00C563AE" w:rsidRPr="00064D96">
        <w:rPr>
          <w:rFonts w:ascii="宋体" w:hAnsi="宋体" w:hint="eastAsia"/>
          <w:sz w:val="28"/>
          <w:szCs w:val="28"/>
          <w:shd w:val="clear" w:color="auto" w:fill="FFFFFF"/>
        </w:rPr>
        <w:t>是</w:t>
      </w:r>
      <w:r w:rsidRPr="00064D96">
        <w:rPr>
          <w:rFonts w:ascii="宋体" w:hAnsi="宋体" w:hint="eastAsia"/>
          <w:sz w:val="28"/>
          <w:szCs w:val="28"/>
          <w:shd w:val="clear" w:color="auto" w:fill="FFFFFF"/>
        </w:rPr>
        <w:t>关注</w:t>
      </w:r>
      <w:proofErr w:type="gramStart"/>
      <w:r w:rsidRPr="00064D96">
        <w:rPr>
          <w:rFonts w:ascii="宋体" w:hAnsi="宋体" w:hint="eastAsia"/>
          <w:sz w:val="28"/>
          <w:szCs w:val="28"/>
          <w:shd w:val="clear" w:color="auto" w:fill="FFFFFF"/>
        </w:rPr>
        <w:t>各类</w:t>
      </w:r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教科研</w:t>
      </w:r>
      <w:proofErr w:type="gramEnd"/>
      <w:r w:rsidRPr="00064D96">
        <w:rPr>
          <w:rFonts w:ascii="宋体" w:hAnsi="宋体" w:hint="eastAsia"/>
          <w:sz w:val="28"/>
          <w:szCs w:val="28"/>
          <w:shd w:val="clear" w:color="auto" w:fill="FFFFFF"/>
        </w:rPr>
        <w:t>信息，为大家课题申报提供更多的渠道和信息；其次，组织相应的讲座、论坛、培训，以此提升教师的教科研素质和能力，让每一位教师都有想科研、要科研</w:t>
      </w:r>
      <w:r w:rsidR="00C563AE" w:rsidRPr="00064D96">
        <w:rPr>
          <w:rFonts w:ascii="宋体" w:hAnsi="宋体" w:hint="eastAsia"/>
          <w:sz w:val="28"/>
          <w:szCs w:val="28"/>
          <w:shd w:val="clear" w:color="auto" w:fill="FFFFFF"/>
        </w:rPr>
        <w:t>、会科研</w:t>
      </w:r>
      <w:r w:rsidRPr="00064D96">
        <w:rPr>
          <w:rFonts w:ascii="宋体" w:hAnsi="宋体" w:hint="eastAsia"/>
          <w:sz w:val="28"/>
          <w:szCs w:val="28"/>
          <w:shd w:val="clear" w:color="auto" w:fill="FFFFFF"/>
        </w:rPr>
        <w:t>的意识</w:t>
      </w:r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和能力</w:t>
      </w:r>
      <w:r w:rsidRPr="00064D96">
        <w:rPr>
          <w:rFonts w:ascii="宋体" w:hAnsi="宋体" w:hint="eastAsia"/>
          <w:sz w:val="28"/>
          <w:szCs w:val="28"/>
          <w:shd w:val="clear" w:color="auto" w:fill="FFFFFF"/>
        </w:rPr>
        <w:t>；最后，</w:t>
      </w:r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提出明确的课题任务，并将</w:t>
      </w:r>
      <w:r w:rsidR="000011DF">
        <w:rPr>
          <w:rFonts w:ascii="宋体" w:hAnsi="宋体" w:hint="eastAsia"/>
          <w:sz w:val="28"/>
          <w:szCs w:val="28"/>
          <w:shd w:val="clear" w:color="auto" w:fill="FFFFFF"/>
        </w:rPr>
        <w:t>此项</w:t>
      </w:r>
      <w:r w:rsidR="00F903B7">
        <w:rPr>
          <w:rFonts w:ascii="宋体" w:hAnsi="宋体" w:hint="eastAsia"/>
          <w:sz w:val="28"/>
          <w:szCs w:val="28"/>
          <w:shd w:val="clear" w:color="auto" w:fill="FFFFFF"/>
        </w:rPr>
        <w:t>工作</w:t>
      </w:r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纳入</w:t>
      </w:r>
      <w:proofErr w:type="gramStart"/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系部</w:t>
      </w:r>
      <w:r w:rsidR="000011DF">
        <w:rPr>
          <w:rFonts w:ascii="宋体" w:hAnsi="宋体" w:hint="eastAsia"/>
          <w:sz w:val="28"/>
          <w:szCs w:val="28"/>
          <w:shd w:val="clear" w:color="auto" w:fill="FFFFFF"/>
        </w:rPr>
        <w:t>教</w:t>
      </w:r>
      <w:proofErr w:type="gramEnd"/>
      <w:r w:rsidR="000011DF">
        <w:rPr>
          <w:rFonts w:ascii="宋体" w:hAnsi="宋体" w:hint="eastAsia"/>
          <w:sz w:val="28"/>
          <w:szCs w:val="28"/>
          <w:shd w:val="clear" w:color="auto" w:fill="FFFFFF"/>
        </w:rPr>
        <w:t>科研</w:t>
      </w:r>
      <w:r w:rsidR="002C7272" w:rsidRPr="00064D96">
        <w:rPr>
          <w:rFonts w:ascii="宋体" w:hAnsi="宋体" w:hint="eastAsia"/>
          <w:sz w:val="28"/>
          <w:szCs w:val="28"/>
          <w:shd w:val="clear" w:color="auto" w:fill="FFFFFF"/>
        </w:rPr>
        <w:t>量化考核之中。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2.提高课题立项的质量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提升课题的质量，除教师自身的科研素质外，让更多的人认识到我校教师课题的价值</w:t>
      </w:r>
      <w:r w:rsidR="004E598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和分量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，也是提升质量的</w:t>
      </w:r>
      <w:r w:rsidR="008939F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重要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举措。因此，每次课题报送，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教研处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都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将按照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要求，严格审核，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确保教师的科研</w:t>
      </w:r>
      <w:r w:rsidR="004E5982" w:rsidRPr="004E5982">
        <w:rPr>
          <w:rFonts w:ascii="宋体" w:hAnsi="宋体" w:hint="eastAsia"/>
          <w:sz w:val="28"/>
          <w:szCs w:val="28"/>
          <w:shd w:val="clear" w:color="auto" w:fill="FFFFFF"/>
        </w:rPr>
        <w:t>实力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得到最大程度的</w:t>
      </w:r>
      <w:r w:rsidR="008939F6">
        <w:rPr>
          <w:rFonts w:ascii="宋体" w:hAnsi="宋体" w:hint="eastAsia"/>
          <w:sz w:val="28"/>
          <w:szCs w:val="28"/>
          <w:shd w:val="clear" w:color="auto" w:fill="FFFFFF"/>
        </w:rPr>
        <w:t>展示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。在</w:t>
      </w:r>
      <w:proofErr w:type="gramStart"/>
      <w:r w:rsidR="00C229B4">
        <w:rPr>
          <w:rFonts w:ascii="宋体" w:hAnsi="宋体" w:hint="eastAsia"/>
          <w:sz w:val="28"/>
          <w:szCs w:val="28"/>
          <w:shd w:val="clear" w:color="auto" w:fill="FFFFFF"/>
        </w:rPr>
        <w:t>政行企校</w:t>
      </w:r>
      <w:proofErr w:type="gramEnd"/>
      <w:r w:rsidR="00C229B4">
        <w:rPr>
          <w:rFonts w:ascii="宋体" w:hAnsi="宋体" w:hint="eastAsia"/>
          <w:sz w:val="28"/>
          <w:szCs w:val="28"/>
          <w:shd w:val="clear" w:color="auto" w:fill="FFFFFF"/>
        </w:rPr>
        <w:t>合作方面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，教研处</w:t>
      </w:r>
      <w:r w:rsidR="00C229B4">
        <w:rPr>
          <w:rFonts w:ascii="宋体" w:hAnsi="宋体" w:hint="eastAsia"/>
          <w:sz w:val="28"/>
          <w:szCs w:val="28"/>
          <w:shd w:val="clear" w:color="auto" w:fill="FFFFFF"/>
        </w:rPr>
        <w:t>将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为申报课题的教师提供更多的机会，</w:t>
      </w:r>
      <w:r w:rsidR="00C229B4">
        <w:rPr>
          <w:rFonts w:ascii="宋体" w:hAnsi="宋体" w:hint="eastAsia"/>
          <w:sz w:val="28"/>
          <w:szCs w:val="28"/>
          <w:shd w:val="clear" w:color="auto" w:fill="FFFFFF"/>
        </w:rPr>
        <w:t>进一步</w:t>
      </w:r>
      <w:r w:rsidRPr="004E5982">
        <w:rPr>
          <w:rFonts w:ascii="宋体" w:hAnsi="宋体" w:hint="eastAsia"/>
          <w:sz w:val="28"/>
          <w:szCs w:val="28"/>
          <w:shd w:val="clear" w:color="auto" w:fill="FFFFFF"/>
        </w:rPr>
        <w:t>提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升教师的眼界和站位，以此</w:t>
      </w:r>
      <w:r w:rsidR="00C229B4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提高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课题立项的质量。</w:t>
      </w:r>
    </w:p>
    <w:p w:rsidR="00F715F9" w:rsidRPr="00925A78" w:rsidRDefault="00F715F9" w:rsidP="002E072A">
      <w:pPr>
        <w:spacing w:line="600" w:lineRule="exact"/>
        <w:ind w:firstLineChars="200" w:firstLine="562"/>
        <w:jc w:val="left"/>
        <w:rPr>
          <w:rFonts w:ascii="楷体_GB2312" w:eastAsia="楷体_GB2312" w:hAnsiTheme="minorEastAsia"/>
          <w:b/>
          <w:sz w:val="28"/>
          <w:szCs w:val="28"/>
        </w:rPr>
      </w:pP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（</w:t>
      </w:r>
      <w:r w:rsidR="00714DF4" w:rsidRPr="00925A78">
        <w:rPr>
          <w:rFonts w:ascii="楷体_GB2312" w:eastAsia="楷体_GB2312" w:hAnsiTheme="minorEastAsia" w:hint="eastAsia"/>
          <w:b/>
          <w:sz w:val="28"/>
          <w:szCs w:val="28"/>
        </w:rPr>
        <w:t>三</w:t>
      </w:r>
      <w:r w:rsidRPr="00925A78">
        <w:rPr>
          <w:rFonts w:ascii="楷体_GB2312" w:eastAsia="楷体_GB2312" w:hAnsiTheme="minorEastAsia" w:hint="eastAsia"/>
          <w:b/>
          <w:sz w:val="28"/>
          <w:szCs w:val="28"/>
        </w:rPr>
        <w:t>）校级课题的申报要求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根据我校《教育科研课题管理办法》，结合我校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联合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升本的需求，</w:t>
      </w:r>
      <w:r w:rsidRPr="009F0F27">
        <w:rPr>
          <w:rFonts w:ascii="宋体" w:hAnsi="宋体"/>
          <w:color w:val="000000"/>
          <w:sz w:val="28"/>
          <w:szCs w:val="28"/>
        </w:rPr>
        <w:t>各</w:t>
      </w:r>
      <w:r w:rsidRPr="009F0F27">
        <w:rPr>
          <w:rFonts w:ascii="宋体" w:hAnsi="宋体" w:hint="eastAsia"/>
          <w:color w:val="000000"/>
          <w:sz w:val="28"/>
          <w:szCs w:val="28"/>
        </w:rPr>
        <w:t>系部</w:t>
      </w:r>
      <w:r>
        <w:rPr>
          <w:rFonts w:ascii="宋体" w:hAnsi="宋体" w:hint="eastAsia"/>
          <w:color w:val="000000"/>
          <w:sz w:val="28"/>
          <w:szCs w:val="28"/>
        </w:rPr>
        <w:t>要</w:t>
      </w:r>
      <w:r w:rsidRPr="009F0F27">
        <w:rPr>
          <w:rFonts w:ascii="宋体" w:hAnsi="宋体" w:hint="eastAsia"/>
          <w:color w:val="000000"/>
          <w:sz w:val="28"/>
          <w:szCs w:val="28"/>
        </w:rPr>
        <w:t>积极</w:t>
      </w:r>
      <w:r w:rsidRPr="009F0F27">
        <w:rPr>
          <w:rFonts w:ascii="宋体" w:hAnsi="宋体"/>
          <w:color w:val="000000"/>
          <w:sz w:val="28"/>
          <w:szCs w:val="28"/>
        </w:rPr>
        <w:t>组织</w:t>
      </w:r>
      <w:r w:rsidRPr="009F0F27">
        <w:rPr>
          <w:rFonts w:ascii="宋体" w:hAnsi="宋体" w:hint="eastAsia"/>
          <w:color w:val="000000"/>
          <w:sz w:val="28"/>
          <w:szCs w:val="28"/>
        </w:rPr>
        <w:t>校级课题</w:t>
      </w:r>
      <w:r w:rsidRPr="009F0F27">
        <w:rPr>
          <w:rFonts w:ascii="宋体" w:hAnsi="宋体"/>
          <w:color w:val="000000"/>
          <w:sz w:val="28"/>
          <w:szCs w:val="28"/>
        </w:rPr>
        <w:t>申报</w:t>
      </w:r>
      <w:r w:rsidR="000011DF">
        <w:rPr>
          <w:rFonts w:ascii="宋体" w:hAnsi="宋体" w:hint="eastAsia"/>
          <w:color w:val="000000"/>
          <w:sz w:val="28"/>
          <w:szCs w:val="28"/>
        </w:rPr>
        <w:t>，</w:t>
      </w:r>
      <w:r w:rsidR="008A6974">
        <w:rPr>
          <w:rFonts w:ascii="宋体" w:hAnsi="宋体" w:hint="eastAsia"/>
          <w:color w:val="000000"/>
          <w:sz w:val="28"/>
          <w:szCs w:val="28"/>
        </w:rPr>
        <w:t>且</w:t>
      </w:r>
      <w:r w:rsidR="000011DF" w:rsidRPr="009F0F27">
        <w:rPr>
          <w:rFonts w:ascii="宋体" w:hAnsi="宋体" w:hint="eastAsia"/>
          <w:color w:val="000000"/>
          <w:sz w:val="28"/>
          <w:szCs w:val="28"/>
        </w:rPr>
        <w:t>申报的课题数不低于</w:t>
      </w:r>
      <w:r w:rsidR="000011DF">
        <w:rPr>
          <w:rFonts w:ascii="宋体" w:hAnsi="宋体" w:hint="eastAsia"/>
          <w:color w:val="000000"/>
          <w:sz w:val="28"/>
          <w:szCs w:val="28"/>
        </w:rPr>
        <w:t>其</w:t>
      </w:r>
      <w:r w:rsidR="000011DF" w:rsidRPr="009F0F27">
        <w:rPr>
          <w:rFonts w:ascii="宋体" w:hAnsi="宋体" w:hint="eastAsia"/>
          <w:color w:val="000000"/>
          <w:sz w:val="28"/>
          <w:szCs w:val="28"/>
        </w:rPr>
        <w:t>专业数</w:t>
      </w:r>
      <w:r w:rsidRPr="009F0F27">
        <w:rPr>
          <w:rFonts w:ascii="宋体" w:hAnsi="宋体"/>
          <w:color w:val="000000"/>
          <w:sz w:val="28"/>
          <w:szCs w:val="28"/>
        </w:rPr>
        <w:t>。</w:t>
      </w:r>
      <w:r w:rsidRPr="009F0F27">
        <w:rPr>
          <w:rFonts w:ascii="宋体" w:hAnsi="宋体" w:hint="eastAsia"/>
          <w:color w:val="000000"/>
          <w:sz w:val="28"/>
          <w:szCs w:val="28"/>
        </w:rPr>
        <w:t>本年度不设课题指南，申请人自拟课题名称</w:t>
      </w:r>
      <w:r>
        <w:rPr>
          <w:rFonts w:ascii="宋体" w:hAnsi="宋体" w:hint="eastAsia"/>
          <w:color w:val="000000"/>
          <w:sz w:val="28"/>
          <w:szCs w:val="28"/>
        </w:rPr>
        <w:t>进行</w:t>
      </w:r>
      <w:r w:rsidRPr="009F0F27">
        <w:rPr>
          <w:rFonts w:ascii="宋体" w:hAnsi="宋体" w:hint="eastAsia"/>
          <w:color w:val="000000"/>
          <w:sz w:val="28"/>
          <w:szCs w:val="28"/>
        </w:rPr>
        <w:t>申报</w:t>
      </w:r>
      <w:r w:rsidR="000011DF">
        <w:rPr>
          <w:rFonts w:ascii="宋体" w:hAnsi="宋体" w:hint="eastAsia"/>
          <w:color w:val="000000"/>
          <w:sz w:val="28"/>
          <w:szCs w:val="28"/>
        </w:rPr>
        <w:t>。</w:t>
      </w:r>
      <w:r w:rsidRPr="009F0F27">
        <w:rPr>
          <w:rFonts w:ascii="宋体" w:hAnsi="宋体" w:hint="eastAsia"/>
          <w:color w:val="000000"/>
          <w:sz w:val="28"/>
          <w:szCs w:val="28"/>
        </w:rPr>
        <w:t>课题负责人注意自拟课题名称</w:t>
      </w:r>
      <w:r w:rsidR="008939F6" w:rsidRPr="009F0F27">
        <w:rPr>
          <w:rFonts w:ascii="宋体" w:hAnsi="宋体" w:hint="eastAsia"/>
          <w:color w:val="000000"/>
          <w:sz w:val="28"/>
          <w:szCs w:val="28"/>
        </w:rPr>
        <w:t>的</w:t>
      </w:r>
      <w:r w:rsidRPr="009F0F27">
        <w:rPr>
          <w:rFonts w:ascii="宋体" w:hAnsi="宋体" w:hint="eastAsia"/>
          <w:color w:val="000000"/>
          <w:sz w:val="28"/>
          <w:szCs w:val="28"/>
        </w:rPr>
        <w:t>表述应科学、规范、严谨、简明，一般不加副标题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Pr="009F0F27">
        <w:rPr>
          <w:rFonts w:ascii="宋体" w:hAnsi="宋体" w:hint="eastAsia"/>
          <w:color w:val="000000"/>
          <w:sz w:val="28"/>
          <w:szCs w:val="28"/>
        </w:rPr>
        <w:t>填报好的</w:t>
      </w:r>
      <w:r w:rsidR="008A6974">
        <w:rPr>
          <w:rFonts w:ascii="宋体" w:hAnsi="宋体" w:hint="eastAsia"/>
          <w:color w:val="000000"/>
          <w:sz w:val="28"/>
          <w:szCs w:val="28"/>
        </w:rPr>
        <w:t>《</w:t>
      </w:r>
      <w:r w:rsidRPr="009F0F27">
        <w:rPr>
          <w:rFonts w:ascii="宋体" w:hAnsi="宋体" w:hint="eastAsia"/>
          <w:color w:val="000000"/>
          <w:sz w:val="28"/>
          <w:szCs w:val="28"/>
        </w:rPr>
        <w:t>校级课题申请书</w:t>
      </w:r>
      <w:r w:rsidR="008A6974">
        <w:rPr>
          <w:rFonts w:ascii="宋体" w:hAnsi="宋体" w:hint="eastAsia"/>
          <w:color w:val="000000"/>
          <w:sz w:val="28"/>
          <w:szCs w:val="28"/>
        </w:rPr>
        <w:t>》</w:t>
      </w:r>
      <w:r w:rsidRPr="009F0F27">
        <w:rPr>
          <w:rFonts w:ascii="宋体" w:hAnsi="宋体" w:hint="eastAsia"/>
          <w:color w:val="000000"/>
          <w:sz w:val="28"/>
          <w:szCs w:val="28"/>
        </w:rPr>
        <w:t>一式两份，交至教研处，</w:t>
      </w:r>
      <w:r>
        <w:rPr>
          <w:rFonts w:ascii="宋体" w:hAnsi="宋体" w:hint="eastAsia"/>
          <w:color w:val="000000"/>
          <w:sz w:val="28"/>
          <w:szCs w:val="28"/>
        </w:rPr>
        <w:t>并由</w:t>
      </w:r>
      <w:r w:rsidRPr="009F0F27">
        <w:rPr>
          <w:rFonts w:ascii="宋体" w:hAnsi="宋体" w:hint="eastAsia"/>
          <w:color w:val="000000"/>
          <w:sz w:val="28"/>
          <w:szCs w:val="28"/>
        </w:rPr>
        <w:t>学术委员会</w:t>
      </w:r>
      <w:r>
        <w:rPr>
          <w:rFonts w:ascii="宋体" w:hAnsi="宋体" w:hint="eastAsia"/>
          <w:color w:val="000000"/>
          <w:sz w:val="28"/>
          <w:szCs w:val="28"/>
        </w:rPr>
        <w:t>进行</w:t>
      </w:r>
      <w:r w:rsidRPr="009F0F27">
        <w:rPr>
          <w:rFonts w:ascii="宋体" w:hAnsi="宋体" w:hint="eastAsia"/>
          <w:color w:val="000000"/>
          <w:sz w:val="28"/>
          <w:szCs w:val="28"/>
        </w:rPr>
        <w:t>审议。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黑体" w:eastAsia="黑体" w:hAnsi="宋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宋体" w:hint="eastAsia"/>
          <w:color w:val="000000"/>
          <w:sz w:val="28"/>
          <w:szCs w:val="28"/>
          <w:shd w:val="clear" w:color="auto" w:fill="FFFFFF"/>
        </w:rPr>
        <w:t>五</w:t>
      </w:r>
      <w:r w:rsidRPr="009F0F27">
        <w:rPr>
          <w:rFonts w:ascii="黑体" w:eastAsia="黑体" w:hAnsi="宋体" w:hint="eastAsia"/>
          <w:color w:val="000000"/>
          <w:sz w:val="28"/>
          <w:szCs w:val="28"/>
          <w:shd w:val="clear" w:color="auto" w:fill="FFFFFF"/>
        </w:rPr>
        <w:t>、讲座和论坛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根据学校发展要求，各系部结合工作实际，报送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本学期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讲座、论坛计划，纸质版</w:t>
      </w:r>
      <w:proofErr w:type="gramStart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由系部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主任</w:t>
      </w:r>
      <w:proofErr w:type="gramEnd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签字后交教研处，</w:t>
      </w:r>
      <w:proofErr w:type="gramStart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电子稿发教研</w:t>
      </w:r>
      <w:proofErr w:type="gramEnd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处邮箱，截止日期9月1</w:t>
      </w:r>
      <w:r w:rsidR="00B16CD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3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日。各系部填写讲座论坛计划时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加强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审核，确保</w:t>
      </w:r>
      <w:r w:rsidR="008A6974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其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意识形态</w:t>
      </w:r>
      <w:r w:rsidR="00933E7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方面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积极向上，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lastRenderedPageBreak/>
        <w:t>业务</w:t>
      </w:r>
      <w:r w:rsidR="00933E7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方面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指导性强。</w:t>
      </w: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六</w:t>
      </w:r>
      <w:r w:rsidRPr="009F0F27">
        <w:rPr>
          <w:rFonts w:ascii="黑体" w:eastAsia="黑体" w:hAnsi="宋体" w:hint="eastAsia"/>
          <w:color w:val="000000"/>
          <w:sz w:val="28"/>
          <w:szCs w:val="28"/>
        </w:rPr>
        <w:t>、论文论著统计</w:t>
      </w:r>
    </w:p>
    <w:p w:rsid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各系部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及时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统计并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填写论文论著统计表，纸质</w:t>
      </w:r>
      <w:proofErr w:type="gramStart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版系部</w:t>
      </w:r>
      <w:proofErr w:type="gramEnd"/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主任签字后，于9月1</w:t>
      </w:r>
      <w:r w:rsidR="00B16CD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3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日之前交教研处，电子版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发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教研处邮箱。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统计的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时间范围为2019年1月1日-8月31日。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上报统计表时，将</w:t>
      </w:r>
      <w:r w:rsidRPr="009F0F27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发表论文的相关复印件，论著原件一并交教研处。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各系</w:t>
      </w:r>
      <w:r w:rsidR="0020413A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部注意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做好论文论著的核实工作，确保统计不重不漏。</w:t>
      </w:r>
    </w:p>
    <w:p w:rsidR="00F715F9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p w:rsidR="00F715F9" w:rsidRPr="009F0F27" w:rsidRDefault="00F715F9" w:rsidP="002E072A">
      <w:pPr>
        <w:shd w:val="clear" w:color="auto" w:fill="FFFFFF"/>
        <w:autoSpaceDE w:val="0"/>
        <w:spacing w:line="600" w:lineRule="exact"/>
        <w:ind w:firstLineChars="200" w:firstLine="560"/>
        <w:jc w:val="righ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2019年9月</w:t>
      </w:r>
      <w:r w:rsidR="00504B26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</w:t>
      </w:r>
      <w:bookmarkEnd w:id="0"/>
    </w:p>
    <w:sectPr w:rsidR="00F715F9" w:rsidRPr="009F0F27">
      <w:footerReference w:type="default" r:id="rId9"/>
      <w:pgSz w:w="11906" w:h="16838"/>
      <w:pgMar w:top="1701" w:right="1134" w:bottom="1134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FF2346C" w15:done="0"/>
  <w15:commentEx w15:paraId="54226A41" w15:done="0"/>
  <w15:commentEx w15:paraId="75E5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32" w:rsidRDefault="001E0F32">
      <w:r>
        <w:separator/>
      </w:r>
    </w:p>
  </w:endnote>
  <w:endnote w:type="continuationSeparator" w:id="0">
    <w:p w:rsidR="001E0F32" w:rsidRDefault="001E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2124"/>
    </w:sdtPr>
    <w:sdtEndPr/>
    <w:sdtContent>
      <w:p w:rsidR="00790D6D" w:rsidRDefault="00F541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2A" w:rsidRPr="002E072A">
          <w:rPr>
            <w:noProof/>
            <w:lang w:val="zh-CN"/>
          </w:rPr>
          <w:t>1</w:t>
        </w:r>
        <w:r>
          <w:fldChar w:fldCharType="end"/>
        </w:r>
      </w:p>
    </w:sdtContent>
  </w:sdt>
  <w:p w:rsidR="00790D6D" w:rsidRDefault="00790D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32" w:rsidRDefault="001E0F32">
      <w:r>
        <w:separator/>
      </w:r>
    </w:p>
  </w:footnote>
  <w:footnote w:type="continuationSeparator" w:id="0">
    <w:p w:rsidR="001E0F32" w:rsidRDefault="001E0F3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F"/>
    <w:rsid w:val="00000307"/>
    <w:rsid w:val="000011DF"/>
    <w:rsid w:val="000012E3"/>
    <w:rsid w:val="00007CFC"/>
    <w:rsid w:val="0001025C"/>
    <w:rsid w:val="00014DC6"/>
    <w:rsid w:val="000504B5"/>
    <w:rsid w:val="00064D96"/>
    <w:rsid w:val="000656F5"/>
    <w:rsid w:val="0007019F"/>
    <w:rsid w:val="00076B29"/>
    <w:rsid w:val="000852B7"/>
    <w:rsid w:val="00087358"/>
    <w:rsid w:val="000A0A2B"/>
    <w:rsid w:val="000B1466"/>
    <w:rsid w:val="000D3157"/>
    <w:rsid w:val="000D493E"/>
    <w:rsid w:val="000F2B4A"/>
    <w:rsid w:val="000F2EC7"/>
    <w:rsid w:val="000F472C"/>
    <w:rsid w:val="00100050"/>
    <w:rsid w:val="00110BED"/>
    <w:rsid w:val="00120F65"/>
    <w:rsid w:val="00121205"/>
    <w:rsid w:val="00127E47"/>
    <w:rsid w:val="00131AEF"/>
    <w:rsid w:val="0013290C"/>
    <w:rsid w:val="0014247B"/>
    <w:rsid w:val="00144E65"/>
    <w:rsid w:val="00147ADA"/>
    <w:rsid w:val="00156598"/>
    <w:rsid w:val="00162A8D"/>
    <w:rsid w:val="001855B9"/>
    <w:rsid w:val="00192685"/>
    <w:rsid w:val="0019495B"/>
    <w:rsid w:val="001A31CC"/>
    <w:rsid w:val="001B4B02"/>
    <w:rsid w:val="001B70EA"/>
    <w:rsid w:val="001D65A0"/>
    <w:rsid w:val="001E0F32"/>
    <w:rsid w:val="001F54B7"/>
    <w:rsid w:val="001F5FF3"/>
    <w:rsid w:val="001F730D"/>
    <w:rsid w:val="002035D3"/>
    <w:rsid w:val="00203819"/>
    <w:rsid w:val="0020413A"/>
    <w:rsid w:val="0022364C"/>
    <w:rsid w:val="00236F23"/>
    <w:rsid w:val="00240881"/>
    <w:rsid w:val="00241923"/>
    <w:rsid w:val="00241E17"/>
    <w:rsid w:val="002653EC"/>
    <w:rsid w:val="00267FF4"/>
    <w:rsid w:val="0027042B"/>
    <w:rsid w:val="00270536"/>
    <w:rsid w:val="00285B89"/>
    <w:rsid w:val="00286CC7"/>
    <w:rsid w:val="00291C8D"/>
    <w:rsid w:val="002943B5"/>
    <w:rsid w:val="00297AD2"/>
    <w:rsid w:val="002A3794"/>
    <w:rsid w:val="002C7272"/>
    <w:rsid w:val="002D0F56"/>
    <w:rsid w:val="002D3CD3"/>
    <w:rsid w:val="002E072A"/>
    <w:rsid w:val="002E79FB"/>
    <w:rsid w:val="00303FA2"/>
    <w:rsid w:val="00315A68"/>
    <w:rsid w:val="003243ED"/>
    <w:rsid w:val="003333AF"/>
    <w:rsid w:val="00344D19"/>
    <w:rsid w:val="00347A80"/>
    <w:rsid w:val="00375121"/>
    <w:rsid w:val="003776E3"/>
    <w:rsid w:val="00386E2D"/>
    <w:rsid w:val="003877E8"/>
    <w:rsid w:val="00395F67"/>
    <w:rsid w:val="003973B7"/>
    <w:rsid w:val="003B1D93"/>
    <w:rsid w:val="003B7A84"/>
    <w:rsid w:val="003E4FDA"/>
    <w:rsid w:val="0040071F"/>
    <w:rsid w:val="00401897"/>
    <w:rsid w:val="00412338"/>
    <w:rsid w:val="004231BC"/>
    <w:rsid w:val="00452ECC"/>
    <w:rsid w:val="00460E9C"/>
    <w:rsid w:val="004611B8"/>
    <w:rsid w:val="004611D0"/>
    <w:rsid w:val="0046611E"/>
    <w:rsid w:val="00472CEC"/>
    <w:rsid w:val="004858CF"/>
    <w:rsid w:val="00486C53"/>
    <w:rsid w:val="00487550"/>
    <w:rsid w:val="0049514C"/>
    <w:rsid w:val="00497947"/>
    <w:rsid w:val="004B7B63"/>
    <w:rsid w:val="004D33A3"/>
    <w:rsid w:val="004E5982"/>
    <w:rsid w:val="004F1F6A"/>
    <w:rsid w:val="004F6AEE"/>
    <w:rsid w:val="00504B26"/>
    <w:rsid w:val="00526EB7"/>
    <w:rsid w:val="0053070B"/>
    <w:rsid w:val="00531AE9"/>
    <w:rsid w:val="00533183"/>
    <w:rsid w:val="00543CDB"/>
    <w:rsid w:val="00550848"/>
    <w:rsid w:val="005623EB"/>
    <w:rsid w:val="005748EB"/>
    <w:rsid w:val="005859A6"/>
    <w:rsid w:val="00590E00"/>
    <w:rsid w:val="005A6203"/>
    <w:rsid w:val="005B2033"/>
    <w:rsid w:val="005C04A9"/>
    <w:rsid w:val="005C51E3"/>
    <w:rsid w:val="005C55FD"/>
    <w:rsid w:val="005D70D3"/>
    <w:rsid w:val="005E6431"/>
    <w:rsid w:val="005F0FB9"/>
    <w:rsid w:val="005F10D9"/>
    <w:rsid w:val="005F5BBF"/>
    <w:rsid w:val="00600D79"/>
    <w:rsid w:val="0060308E"/>
    <w:rsid w:val="006057B0"/>
    <w:rsid w:val="00616F46"/>
    <w:rsid w:val="0062009F"/>
    <w:rsid w:val="0062097D"/>
    <w:rsid w:val="00623418"/>
    <w:rsid w:val="00624E0F"/>
    <w:rsid w:val="00625B6C"/>
    <w:rsid w:val="00630474"/>
    <w:rsid w:val="006330A5"/>
    <w:rsid w:val="00636D6B"/>
    <w:rsid w:val="00646AC1"/>
    <w:rsid w:val="00650905"/>
    <w:rsid w:val="006548A5"/>
    <w:rsid w:val="00657C54"/>
    <w:rsid w:val="00682824"/>
    <w:rsid w:val="00687A82"/>
    <w:rsid w:val="0069045E"/>
    <w:rsid w:val="00691A6F"/>
    <w:rsid w:val="006A2B26"/>
    <w:rsid w:val="006A56AF"/>
    <w:rsid w:val="006A598A"/>
    <w:rsid w:val="006B44FA"/>
    <w:rsid w:val="006B6643"/>
    <w:rsid w:val="006B6772"/>
    <w:rsid w:val="006C51CE"/>
    <w:rsid w:val="006D4F80"/>
    <w:rsid w:val="006E693B"/>
    <w:rsid w:val="006E7B19"/>
    <w:rsid w:val="006F05BF"/>
    <w:rsid w:val="006F4850"/>
    <w:rsid w:val="007065C5"/>
    <w:rsid w:val="007076D0"/>
    <w:rsid w:val="007136D8"/>
    <w:rsid w:val="00714DF4"/>
    <w:rsid w:val="0072227D"/>
    <w:rsid w:val="00723685"/>
    <w:rsid w:val="00723BFB"/>
    <w:rsid w:val="00737CF9"/>
    <w:rsid w:val="007413FA"/>
    <w:rsid w:val="00743DEF"/>
    <w:rsid w:val="00752E41"/>
    <w:rsid w:val="00752FE0"/>
    <w:rsid w:val="007535D8"/>
    <w:rsid w:val="00755DAF"/>
    <w:rsid w:val="00760900"/>
    <w:rsid w:val="007706F5"/>
    <w:rsid w:val="00780E7A"/>
    <w:rsid w:val="00790D6D"/>
    <w:rsid w:val="007953E7"/>
    <w:rsid w:val="007A1B33"/>
    <w:rsid w:val="007A70FD"/>
    <w:rsid w:val="007B5BC9"/>
    <w:rsid w:val="007D756C"/>
    <w:rsid w:val="007E7C8A"/>
    <w:rsid w:val="007F19DB"/>
    <w:rsid w:val="007F585D"/>
    <w:rsid w:val="007F5E72"/>
    <w:rsid w:val="008103D2"/>
    <w:rsid w:val="00814CD0"/>
    <w:rsid w:val="008250F1"/>
    <w:rsid w:val="00830A3B"/>
    <w:rsid w:val="00836D11"/>
    <w:rsid w:val="008572C6"/>
    <w:rsid w:val="00860B52"/>
    <w:rsid w:val="00872A87"/>
    <w:rsid w:val="00877F57"/>
    <w:rsid w:val="00880F7C"/>
    <w:rsid w:val="0089030C"/>
    <w:rsid w:val="008939F6"/>
    <w:rsid w:val="008A259A"/>
    <w:rsid w:val="008A588A"/>
    <w:rsid w:val="008A6974"/>
    <w:rsid w:val="008B5F92"/>
    <w:rsid w:val="008C2C2A"/>
    <w:rsid w:val="008C36E0"/>
    <w:rsid w:val="008C5D0C"/>
    <w:rsid w:val="008D047C"/>
    <w:rsid w:val="008D28B0"/>
    <w:rsid w:val="008D463A"/>
    <w:rsid w:val="008D59EA"/>
    <w:rsid w:val="008E43A4"/>
    <w:rsid w:val="008E6C9D"/>
    <w:rsid w:val="008F5A68"/>
    <w:rsid w:val="0091149D"/>
    <w:rsid w:val="0092372F"/>
    <w:rsid w:val="00925A78"/>
    <w:rsid w:val="0092675F"/>
    <w:rsid w:val="00932C00"/>
    <w:rsid w:val="00933E76"/>
    <w:rsid w:val="00934A0D"/>
    <w:rsid w:val="00935F98"/>
    <w:rsid w:val="00940DF6"/>
    <w:rsid w:val="0094434D"/>
    <w:rsid w:val="00945738"/>
    <w:rsid w:val="009640AB"/>
    <w:rsid w:val="0097033A"/>
    <w:rsid w:val="009750CF"/>
    <w:rsid w:val="0097762C"/>
    <w:rsid w:val="00986E7E"/>
    <w:rsid w:val="009A12CC"/>
    <w:rsid w:val="009A2100"/>
    <w:rsid w:val="009A38B5"/>
    <w:rsid w:val="009B2396"/>
    <w:rsid w:val="009C2851"/>
    <w:rsid w:val="009D1D69"/>
    <w:rsid w:val="009F0F27"/>
    <w:rsid w:val="00A027DC"/>
    <w:rsid w:val="00A324EB"/>
    <w:rsid w:val="00A4566D"/>
    <w:rsid w:val="00A45685"/>
    <w:rsid w:val="00A522CE"/>
    <w:rsid w:val="00A579F5"/>
    <w:rsid w:val="00A60088"/>
    <w:rsid w:val="00A67AA6"/>
    <w:rsid w:val="00A835F7"/>
    <w:rsid w:val="00A85031"/>
    <w:rsid w:val="00A91B69"/>
    <w:rsid w:val="00A94B63"/>
    <w:rsid w:val="00AA2C2C"/>
    <w:rsid w:val="00AB69C0"/>
    <w:rsid w:val="00AC1531"/>
    <w:rsid w:val="00AE79E6"/>
    <w:rsid w:val="00AF0D96"/>
    <w:rsid w:val="00AF7699"/>
    <w:rsid w:val="00B00180"/>
    <w:rsid w:val="00B02A7A"/>
    <w:rsid w:val="00B03E13"/>
    <w:rsid w:val="00B06EE1"/>
    <w:rsid w:val="00B078DB"/>
    <w:rsid w:val="00B16C5D"/>
    <w:rsid w:val="00B16CD7"/>
    <w:rsid w:val="00B33A27"/>
    <w:rsid w:val="00B34947"/>
    <w:rsid w:val="00B40349"/>
    <w:rsid w:val="00B56189"/>
    <w:rsid w:val="00B60185"/>
    <w:rsid w:val="00B65C75"/>
    <w:rsid w:val="00B75CAB"/>
    <w:rsid w:val="00B77DC0"/>
    <w:rsid w:val="00B8163B"/>
    <w:rsid w:val="00B85110"/>
    <w:rsid w:val="00B86A98"/>
    <w:rsid w:val="00B944AE"/>
    <w:rsid w:val="00B94F92"/>
    <w:rsid w:val="00B96643"/>
    <w:rsid w:val="00BA3716"/>
    <w:rsid w:val="00BA427A"/>
    <w:rsid w:val="00BA617B"/>
    <w:rsid w:val="00BA7D59"/>
    <w:rsid w:val="00BC78AA"/>
    <w:rsid w:val="00BD0B4A"/>
    <w:rsid w:val="00BD0D3A"/>
    <w:rsid w:val="00BD2A06"/>
    <w:rsid w:val="00BD2B10"/>
    <w:rsid w:val="00BE2948"/>
    <w:rsid w:val="00BE3682"/>
    <w:rsid w:val="00BE40C7"/>
    <w:rsid w:val="00BE6D64"/>
    <w:rsid w:val="00C15205"/>
    <w:rsid w:val="00C20507"/>
    <w:rsid w:val="00C21C19"/>
    <w:rsid w:val="00C229B4"/>
    <w:rsid w:val="00C24653"/>
    <w:rsid w:val="00C25013"/>
    <w:rsid w:val="00C328A9"/>
    <w:rsid w:val="00C478E8"/>
    <w:rsid w:val="00C56188"/>
    <w:rsid w:val="00C563AE"/>
    <w:rsid w:val="00C65F1C"/>
    <w:rsid w:val="00C85B39"/>
    <w:rsid w:val="00C90515"/>
    <w:rsid w:val="00CA0738"/>
    <w:rsid w:val="00CA3D7C"/>
    <w:rsid w:val="00CA5833"/>
    <w:rsid w:val="00CB0E73"/>
    <w:rsid w:val="00CB44C8"/>
    <w:rsid w:val="00CB6EB4"/>
    <w:rsid w:val="00CC2BD5"/>
    <w:rsid w:val="00CC3CF4"/>
    <w:rsid w:val="00CE6DB9"/>
    <w:rsid w:val="00CF0556"/>
    <w:rsid w:val="00CF0D9F"/>
    <w:rsid w:val="00CF1DBF"/>
    <w:rsid w:val="00D010FA"/>
    <w:rsid w:val="00D011CB"/>
    <w:rsid w:val="00D11880"/>
    <w:rsid w:val="00D16148"/>
    <w:rsid w:val="00D16BA6"/>
    <w:rsid w:val="00D211EE"/>
    <w:rsid w:val="00D25580"/>
    <w:rsid w:val="00D255C7"/>
    <w:rsid w:val="00D30A31"/>
    <w:rsid w:val="00D3240B"/>
    <w:rsid w:val="00D45E0A"/>
    <w:rsid w:val="00D52F4C"/>
    <w:rsid w:val="00D55B8B"/>
    <w:rsid w:val="00D55FEC"/>
    <w:rsid w:val="00D6412B"/>
    <w:rsid w:val="00D77947"/>
    <w:rsid w:val="00D826E4"/>
    <w:rsid w:val="00DA3F52"/>
    <w:rsid w:val="00DA445F"/>
    <w:rsid w:val="00DA48F1"/>
    <w:rsid w:val="00DB7DDD"/>
    <w:rsid w:val="00DB7F8C"/>
    <w:rsid w:val="00DC0B04"/>
    <w:rsid w:val="00DC30A9"/>
    <w:rsid w:val="00DD6C34"/>
    <w:rsid w:val="00DF4A39"/>
    <w:rsid w:val="00DF6F35"/>
    <w:rsid w:val="00E01529"/>
    <w:rsid w:val="00E10BF2"/>
    <w:rsid w:val="00E10EBC"/>
    <w:rsid w:val="00E1746E"/>
    <w:rsid w:val="00E52BD3"/>
    <w:rsid w:val="00E53506"/>
    <w:rsid w:val="00E55153"/>
    <w:rsid w:val="00E56F02"/>
    <w:rsid w:val="00E6126E"/>
    <w:rsid w:val="00E644B9"/>
    <w:rsid w:val="00E6469E"/>
    <w:rsid w:val="00E90E5E"/>
    <w:rsid w:val="00E91809"/>
    <w:rsid w:val="00E91AE8"/>
    <w:rsid w:val="00E92236"/>
    <w:rsid w:val="00E93BCE"/>
    <w:rsid w:val="00E967A5"/>
    <w:rsid w:val="00EA3EF8"/>
    <w:rsid w:val="00EA71AF"/>
    <w:rsid w:val="00EC36EA"/>
    <w:rsid w:val="00ED3701"/>
    <w:rsid w:val="00F00960"/>
    <w:rsid w:val="00F01F91"/>
    <w:rsid w:val="00F05BC3"/>
    <w:rsid w:val="00F12A78"/>
    <w:rsid w:val="00F13AF1"/>
    <w:rsid w:val="00F2082C"/>
    <w:rsid w:val="00F34B71"/>
    <w:rsid w:val="00F35A16"/>
    <w:rsid w:val="00F36481"/>
    <w:rsid w:val="00F541F3"/>
    <w:rsid w:val="00F715F9"/>
    <w:rsid w:val="00F74285"/>
    <w:rsid w:val="00F903B7"/>
    <w:rsid w:val="00F94485"/>
    <w:rsid w:val="00F95CAD"/>
    <w:rsid w:val="00FA6964"/>
    <w:rsid w:val="00FD01E2"/>
    <w:rsid w:val="00FD269D"/>
    <w:rsid w:val="00FD67C1"/>
    <w:rsid w:val="00FE7BD3"/>
    <w:rsid w:val="1FA47958"/>
    <w:rsid w:val="325C2770"/>
    <w:rsid w:val="6D1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487550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875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487550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875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528CA-B4A6-44B9-BB86-7DE5E1D0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10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360</cp:revision>
  <cp:lastPrinted>2019-09-05T09:13:00Z</cp:lastPrinted>
  <dcterms:created xsi:type="dcterms:W3CDTF">2018-03-17T13:08:00Z</dcterms:created>
  <dcterms:modified xsi:type="dcterms:W3CDTF">2019-09-05T10:28:00Z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